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D37AB" w14:textId="77777777" w:rsidR="00F41F87" w:rsidRDefault="00F41F87" w:rsidP="00F41F87">
      <w:pPr>
        <w:rPr>
          <w:lang w:eastAsia="nb-NO"/>
        </w:rPr>
      </w:pPr>
    </w:p>
    <w:p w14:paraId="67BD37AD" w14:textId="419DFB40" w:rsidR="00E43192" w:rsidRDefault="00433B4B" w:rsidP="00F41F87">
      <w:pPr>
        <w:pStyle w:val="Tittel"/>
        <w:pBdr>
          <w:bottom w:val="none" w:sz="0" w:space="0" w:color="auto"/>
        </w:pBdr>
        <w:spacing w:before="360" w:after="240"/>
        <w:contextualSpacing w:val="0"/>
        <w:jc w:val="center"/>
        <w:rPr>
          <w:rFonts w:ascii="Arial" w:eastAsia="Times New Roman" w:hAnsi="Arial" w:cs="Arial"/>
          <w:b/>
          <w:color w:val="000080"/>
          <w:spacing w:val="0"/>
          <w:sz w:val="36"/>
          <w:szCs w:val="20"/>
        </w:rPr>
      </w:pPr>
      <w:r>
        <w:rPr>
          <w:rFonts w:ascii="Arial" w:eastAsia="Times New Roman" w:hAnsi="Arial" w:cs="Arial"/>
          <w:b/>
          <w:noProof/>
          <w:color w:val="000080"/>
          <w:spacing w:val="0"/>
          <w:sz w:val="36"/>
          <w:szCs w:val="20"/>
          <w:lang w:val="nb-NO" w:eastAsia="nb-NO"/>
        </w:rPr>
        <w:drawing>
          <wp:inline distT="0" distB="0" distL="0" distR="0" wp14:anchorId="64BC8F9A" wp14:editId="6577A298">
            <wp:extent cx="5231080" cy="3400894"/>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gelsk-rgb-blaa-senter.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232159" cy="3401595"/>
                    </a:xfrm>
                    <a:prstGeom prst="rect">
                      <a:avLst/>
                    </a:prstGeom>
                  </pic:spPr>
                </pic:pic>
              </a:graphicData>
            </a:graphic>
          </wp:inline>
        </w:drawing>
      </w:r>
    </w:p>
    <w:p w14:paraId="70260AFE" w14:textId="77777777" w:rsidR="008D1699" w:rsidRPr="008D1699" w:rsidRDefault="008D1699" w:rsidP="008D1699">
      <w:pPr>
        <w:pStyle w:val="Tittel"/>
        <w:rPr>
          <w:b/>
          <w:lang w:eastAsia="nb-NO"/>
        </w:rPr>
      </w:pPr>
    </w:p>
    <w:p w14:paraId="67BD37AE" w14:textId="77777777" w:rsidR="00E43192" w:rsidRDefault="00E43192" w:rsidP="008D1699">
      <w:pPr>
        <w:pStyle w:val="Tittel"/>
        <w:pBdr>
          <w:bottom w:val="none" w:sz="0" w:space="0" w:color="auto"/>
        </w:pBdr>
        <w:spacing w:after="0"/>
        <w:jc w:val="center"/>
        <w:rPr>
          <w:rFonts w:ascii="Arial" w:eastAsia="Times New Roman" w:hAnsi="Arial" w:cs="Arial"/>
          <w:b/>
          <w:color w:val="000080"/>
          <w:spacing w:val="0"/>
          <w:sz w:val="36"/>
          <w:szCs w:val="20"/>
          <w:lang w:eastAsia="nb-NO"/>
        </w:rPr>
      </w:pPr>
    </w:p>
    <w:p w14:paraId="70E11A2C" w14:textId="4BB6BAAB" w:rsidR="008E28AE" w:rsidRPr="008D1699" w:rsidRDefault="008E28AE" w:rsidP="008D1699">
      <w:pPr>
        <w:pStyle w:val="Tittel"/>
        <w:spacing w:after="0"/>
        <w:jc w:val="center"/>
        <w:rPr>
          <w:b/>
        </w:rPr>
      </w:pPr>
      <w:r>
        <w:rPr>
          <w:b/>
        </w:rPr>
        <w:t>DRAFT CONTRACT</w:t>
      </w:r>
    </w:p>
    <w:p w14:paraId="06B602C6" w14:textId="77777777" w:rsidR="008E28AE" w:rsidRPr="008D1699" w:rsidRDefault="008E28AE" w:rsidP="008D1699">
      <w:pPr>
        <w:pStyle w:val="Tittel"/>
        <w:jc w:val="center"/>
        <w:rPr>
          <w:b/>
          <w:lang w:eastAsia="nb-NO"/>
        </w:rPr>
      </w:pPr>
    </w:p>
    <w:p w14:paraId="0F9511EA" w14:textId="77777777" w:rsidR="008E28AE" w:rsidRPr="008D1699" w:rsidRDefault="008E28AE" w:rsidP="008D1699">
      <w:pPr>
        <w:pStyle w:val="Tittel"/>
        <w:jc w:val="center"/>
        <w:rPr>
          <w:b/>
        </w:rPr>
      </w:pPr>
      <w:r>
        <w:rPr>
          <w:b/>
        </w:rPr>
        <w:t>PART 2</w:t>
      </w:r>
    </w:p>
    <w:p w14:paraId="64DD0962" w14:textId="77777777" w:rsidR="008E28AE" w:rsidRPr="008D1699" w:rsidRDefault="008E28AE" w:rsidP="008D1699">
      <w:pPr>
        <w:pStyle w:val="Tittel"/>
        <w:jc w:val="center"/>
        <w:rPr>
          <w:b/>
        </w:rPr>
      </w:pPr>
      <w:r>
        <w:rPr>
          <w:b/>
        </w:rPr>
        <w:t>CONTRACT PROVISIONS</w:t>
      </w:r>
    </w:p>
    <w:p w14:paraId="26D8A65B" w14:textId="12430631" w:rsidR="008E28AE" w:rsidRPr="008D1699" w:rsidRDefault="008E28AE" w:rsidP="008A6A56">
      <w:pPr>
        <w:pStyle w:val="Tittel"/>
        <w:rPr>
          <w:b/>
        </w:rPr>
      </w:pPr>
    </w:p>
    <w:p w14:paraId="6702EAEB" w14:textId="77777777" w:rsidR="007631C2" w:rsidRDefault="007631C2" w:rsidP="00AC55C0">
      <w:pPr>
        <w:pStyle w:val="Overskrift1"/>
        <w:numPr>
          <w:ilvl w:val="0"/>
          <w:numId w:val="0"/>
        </w:numPr>
      </w:pPr>
    </w:p>
    <w:p w14:paraId="21D8733A" w14:textId="77777777" w:rsidR="007631C2" w:rsidRDefault="007631C2" w:rsidP="00AC55C0">
      <w:pPr>
        <w:pStyle w:val="Overskrift1"/>
        <w:numPr>
          <w:ilvl w:val="0"/>
          <w:numId w:val="0"/>
        </w:numPr>
      </w:pPr>
    </w:p>
    <w:p w14:paraId="2B309BDF" w14:textId="77777777" w:rsidR="00A25A40" w:rsidRPr="00A25A40" w:rsidRDefault="00A25A40" w:rsidP="00A25A40"/>
    <w:p w14:paraId="78A7E9F9" w14:textId="7D8CE920" w:rsidR="005A5C9C" w:rsidRPr="00834A8C" w:rsidRDefault="005A5C9C" w:rsidP="00AC55C0">
      <w:pPr>
        <w:pStyle w:val="Overskrift1"/>
        <w:numPr>
          <w:ilvl w:val="0"/>
          <w:numId w:val="0"/>
        </w:numPr>
      </w:pPr>
      <w:bookmarkStart w:id="0" w:name="_Toc228801541"/>
      <w:r>
        <w:t>TABLE OF CONTENTS</w:t>
      </w:r>
      <w:bookmarkEnd w:id="0"/>
    </w:p>
    <w:p w14:paraId="5CC7F2D0" w14:textId="77777777" w:rsidR="005A5C9C" w:rsidRPr="00834A8C" w:rsidRDefault="005A5C9C" w:rsidP="005A5C9C">
      <w:pPr>
        <w:pStyle w:val="Contractstyle"/>
        <w:rPr>
          <w:rFonts w:asciiTheme="majorHAnsi" w:hAnsiTheme="majorHAnsi"/>
        </w:rPr>
      </w:pPr>
    </w:p>
    <w:p w14:paraId="7DA65B38" w14:textId="6DF155EB" w:rsidR="004B6441" w:rsidRPr="004B6441" w:rsidRDefault="005A5C9C">
      <w:pPr>
        <w:pStyle w:val="INNH1"/>
        <w:rPr>
          <w:rFonts w:asciiTheme="minorHAnsi" w:eastAsiaTheme="minorEastAsia" w:hAnsiTheme="minorHAnsi" w:cstheme="minorBidi"/>
          <w:b w:val="0"/>
          <w:caps w:val="0"/>
          <w:noProof/>
          <w:kern w:val="2"/>
          <w:sz w:val="24"/>
          <w:szCs w:val="24"/>
          <w:lang w:val="en-US"/>
          <w14:ligatures w14:val="standardContextual"/>
        </w:rPr>
      </w:pPr>
      <w:r w:rsidRPr="00834A8C">
        <w:rPr>
          <w:rFonts w:asciiTheme="majorHAnsi" w:hAnsiTheme="majorHAnsi"/>
          <w:bCs/>
        </w:rPr>
        <w:lastRenderedPageBreak/>
        <w:fldChar w:fldCharType="begin"/>
      </w:r>
      <w:r w:rsidRPr="00834A8C">
        <w:rPr>
          <w:rFonts w:asciiTheme="majorHAnsi" w:hAnsiTheme="majorHAnsi"/>
          <w:bCs/>
        </w:rPr>
        <w:instrText xml:space="preserve"> TOC \o "1-2" </w:instrText>
      </w:r>
      <w:r w:rsidRPr="00834A8C">
        <w:rPr>
          <w:rFonts w:asciiTheme="majorHAnsi" w:hAnsiTheme="majorHAnsi"/>
          <w:bCs/>
        </w:rPr>
        <w:fldChar w:fldCharType="separate"/>
      </w:r>
      <w:r w:rsidR="004B6441">
        <w:rPr>
          <w:noProof/>
        </w:rPr>
        <w:t>TABLE OF CONTENTS</w:t>
      </w:r>
      <w:r w:rsidR="004B6441">
        <w:rPr>
          <w:noProof/>
        </w:rPr>
        <w:tab/>
      </w:r>
      <w:r w:rsidR="004B6441">
        <w:rPr>
          <w:noProof/>
        </w:rPr>
        <w:fldChar w:fldCharType="begin"/>
      </w:r>
      <w:r w:rsidR="004B6441">
        <w:rPr>
          <w:noProof/>
        </w:rPr>
        <w:instrText xml:space="preserve"> PAGEREF _Toc228801541 \h </w:instrText>
      </w:r>
      <w:r w:rsidR="004B6441">
        <w:rPr>
          <w:noProof/>
        </w:rPr>
      </w:r>
      <w:r w:rsidR="004B6441">
        <w:rPr>
          <w:noProof/>
        </w:rPr>
        <w:fldChar w:fldCharType="separate"/>
      </w:r>
      <w:r w:rsidR="004B6441">
        <w:rPr>
          <w:noProof/>
        </w:rPr>
        <w:t>1</w:t>
      </w:r>
      <w:r w:rsidR="004B6441">
        <w:rPr>
          <w:noProof/>
        </w:rPr>
        <w:fldChar w:fldCharType="end"/>
      </w:r>
    </w:p>
    <w:p w14:paraId="72067B69" w14:textId="0CFC51EE" w:rsidR="004B6441" w:rsidRPr="004B6441" w:rsidRDefault="004B6441">
      <w:pPr>
        <w:pStyle w:val="INNH1"/>
        <w:rPr>
          <w:rFonts w:asciiTheme="minorHAnsi" w:eastAsiaTheme="minorEastAsia" w:hAnsiTheme="minorHAnsi" w:cstheme="minorBidi"/>
          <w:b w:val="0"/>
          <w:caps w:val="0"/>
          <w:noProof/>
          <w:kern w:val="2"/>
          <w:sz w:val="24"/>
          <w:szCs w:val="24"/>
          <w:lang w:val="en-US"/>
          <w14:ligatures w14:val="standardContextual"/>
        </w:rPr>
      </w:pPr>
      <w:r>
        <w:rPr>
          <w:noProof/>
        </w:rPr>
        <w:t>1</w:t>
      </w:r>
      <w:r w:rsidRPr="004B6441">
        <w:rPr>
          <w:rFonts w:asciiTheme="minorHAnsi" w:eastAsiaTheme="minorEastAsia" w:hAnsiTheme="minorHAnsi" w:cstheme="minorBidi"/>
          <w:b w:val="0"/>
          <w:caps w:val="0"/>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_Toc228801542 \h </w:instrText>
      </w:r>
      <w:r>
        <w:rPr>
          <w:noProof/>
        </w:rPr>
      </w:r>
      <w:r>
        <w:rPr>
          <w:noProof/>
        </w:rPr>
        <w:fldChar w:fldCharType="separate"/>
      </w:r>
      <w:r>
        <w:rPr>
          <w:noProof/>
        </w:rPr>
        <w:t>5</w:t>
      </w:r>
      <w:r>
        <w:rPr>
          <w:noProof/>
        </w:rPr>
        <w:fldChar w:fldCharType="end"/>
      </w:r>
    </w:p>
    <w:p w14:paraId="7DB965F3" w14:textId="11681726" w:rsidR="004B6441" w:rsidRPr="004B6441" w:rsidRDefault="004B6441">
      <w:pPr>
        <w:pStyle w:val="INNH2"/>
        <w:rPr>
          <w:rFonts w:asciiTheme="minorHAnsi" w:eastAsiaTheme="minorEastAsia" w:hAnsiTheme="minorHAnsi" w:cstheme="minorBidi"/>
          <w:noProof/>
          <w:kern w:val="2"/>
          <w:sz w:val="24"/>
          <w:szCs w:val="24"/>
          <w:lang w:val="en-US"/>
          <w14:ligatures w14:val="standardContextual"/>
        </w:rPr>
      </w:pPr>
      <w:r>
        <w:rPr>
          <w:noProof/>
        </w:rPr>
        <w:t>1.1</w:t>
      </w:r>
      <w:r w:rsidRPr="004B6441">
        <w:rPr>
          <w:rFonts w:asciiTheme="minorHAnsi" w:eastAsiaTheme="minorEastAsia" w:hAnsiTheme="minorHAnsi" w:cstheme="minorBidi"/>
          <w:noProof/>
          <w:kern w:val="2"/>
          <w:sz w:val="24"/>
          <w:szCs w:val="24"/>
          <w:lang w:val="en-US"/>
          <w14:ligatures w14:val="standardContextual"/>
        </w:rPr>
        <w:tab/>
      </w:r>
      <w:r>
        <w:rPr>
          <w:noProof/>
        </w:rPr>
        <w:t>General information</w:t>
      </w:r>
      <w:r>
        <w:rPr>
          <w:noProof/>
        </w:rPr>
        <w:tab/>
      </w:r>
      <w:r>
        <w:rPr>
          <w:noProof/>
        </w:rPr>
        <w:fldChar w:fldCharType="begin"/>
      </w:r>
      <w:r>
        <w:rPr>
          <w:noProof/>
        </w:rPr>
        <w:instrText xml:space="preserve"> PAGEREF _Toc228801543 \h </w:instrText>
      </w:r>
      <w:r>
        <w:rPr>
          <w:noProof/>
        </w:rPr>
      </w:r>
      <w:r>
        <w:rPr>
          <w:noProof/>
        </w:rPr>
        <w:fldChar w:fldCharType="separate"/>
      </w:r>
      <w:r>
        <w:rPr>
          <w:noProof/>
        </w:rPr>
        <w:t>5</w:t>
      </w:r>
      <w:r>
        <w:rPr>
          <w:noProof/>
        </w:rPr>
        <w:fldChar w:fldCharType="end"/>
      </w:r>
    </w:p>
    <w:p w14:paraId="4C891064" w14:textId="5995EF06" w:rsidR="004B6441" w:rsidRPr="004B6441" w:rsidRDefault="004B6441">
      <w:pPr>
        <w:pStyle w:val="INNH2"/>
        <w:rPr>
          <w:rFonts w:asciiTheme="minorHAnsi" w:eastAsiaTheme="minorEastAsia" w:hAnsiTheme="minorHAnsi" w:cstheme="minorBidi"/>
          <w:noProof/>
          <w:kern w:val="2"/>
          <w:sz w:val="24"/>
          <w:szCs w:val="24"/>
          <w:lang w:val="en-US"/>
          <w14:ligatures w14:val="standardContextual"/>
        </w:rPr>
      </w:pPr>
      <w:r>
        <w:rPr>
          <w:noProof/>
        </w:rPr>
        <w:t>1.2</w:t>
      </w:r>
      <w:r w:rsidRPr="004B6441">
        <w:rPr>
          <w:rFonts w:asciiTheme="minorHAnsi" w:eastAsiaTheme="minorEastAsia" w:hAnsiTheme="minorHAnsi" w:cstheme="minorBidi"/>
          <w:noProof/>
          <w:kern w:val="2"/>
          <w:sz w:val="24"/>
          <w:szCs w:val="24"/>
          <w:lang w:val="en-US"/>
          <w14:ligatures w14:val="standardContextual"/>
        </w:rPr>
        <w:tab/>
      </w:r>
      <w:r>
        <w:rPr>
          <w:noProof/>
        </w:rPr>
        <w:t>Purpose of the procurement</w:t>
      </w:r>
      <w:r>
        <w:rPr>
          <w:noProof/>
        </w:rPr>
        <w:tab/>
      </w:r>
      <w:r>
        <w:rPr>
          <w:noProof/>
        </w:rPr>
        <w:fldChar w:fldCharType="begin"/>
      </w:r>
      <w:r>
        <w:rPr>
          <w:noProof/>
        </w:rPr>
        <w:instrText xml:space="preserve"> PAGEREF _Toc228801544 \h </w:instrText>
      </w:r>
      <w:r>
        <w:rPr>
          <w:noProof/>
        </w:rPr>
      </w:r>
      <w:r>
        <w:rPr>
          <w:noProof/>
        </w:rPr>
        <w:fldChar w:fldCharType="separate"/>
      </w:r>
      <w:r>
        <w:rPr>
          <w:noProof/>
        </w:rPr>
        <w:t>5</w:t>
      </w:r>
      <w:r>
        <w:rPr>
          <w:noProof/>
        </w:rPr>
        <w:fldChar w:fldCharType="end"/>
      </w:r>
    </w:p>
    <w:p w14:paraId="4146A292" w14:textId="54C04114" w:rsidR="004B6441" w:rsidRPr="004B6441" w:rsidRDefault="004B6441">
      <w:pPr>
        <w:pStyle w:val="INNH2"/>
        <w:rPr>
          <w:rFonts w:asciiTheme="minorHAnsi" w:eastAsiaTheme="minorEastAsia" w:hAnsiTheme="minorHAnsi" w:cstheme="minorBidi"/>
          <w:noProof/>
          <w:kern w:val="2"/>
          <w:sz w:val="24"/>
          <w:szCs w:val="24"/>
          <w:lang w:val="en-US"/>
          <w14:ligatures w14:val="standardContextual"/>
        </w:rPr>
      </w:pPr>
      <w:r>
        <w:rPr>
          <w:noProof/>
        </w:rPr>
        <w:t>1.3</w:t>
      </w:r>
      <w:r w:rsidRPr="004B6441">
        <w:rPr>
          <w:rFonts w:asciiTheme="minorHAnsi" w:eastAsiaTheme="minorEastAsia" w:hAnsiTheme="minorHAnsi" w:cstheme="minorBidi"/>
          <w:noProof/>
          <w:kern w:val="2"/>
          <w:sz w:val="24"/>
          <w:szCs w:val="24"/>
          <w:lang w:val="en-US"/>
          <w14:ligatures w14:val="standardContextual"/>
        </w:rPr>
        <w:tab/>
      </w:r>
      <w:r>
        <w:rPr>
          <w:noProof/>
        </w:rPr>
        <w:t>Precedence of documents</w:t>
      </w:r>
      <w:r>
        <w:rPr>
          <w:noProof/>
        </w:rPr>
        <w:tab/>
      </w:r>
      <w:r>
        <w:rPr>
          <w:noProof/>
        </w:rPr>
        <w:fldChar w:fldCharType="begin"/>
      </w:r>
      <w:r>
        <w:rPr>
          <w:noProof/>
        </w:rPr>
        <w:instrText xml:space="preserve"> PAGEREF _Toc228801545 \h </w:instrText>
      </w:r>
      <w:r>
        <w:rPr>
          <w:noProof/>
        </w:rPr>
      </w:r>
      <w:r>
        <w:rPr>
          <w:noProof/>
        </w:rPr>
        <w:fldChar w:fldCharType="separate"/>
      </w:r>
      <w:r>
        <w:rPr>
          <w:noProof/>
        </w:rPr>
        <w:t>5</w:t>
      </w:r>
      <w:r>
        <w:rPr>
          <w:noProof/>
        </w:rPr>
        <w:fldChar w:fldCharType="end"/>
      </w:r>
    </w:p>
    <w:p w14:paraId="4DD79780" w14:textId="471AB766" w:rsidR="004B6441" w:rsidRPr="004B6441" w:rsidRDefault="004B6441">
      <w:pPr>
        <w:pStyle w:val="INNH1"/>
        <w:rPr>
          <w:rFonts w:asciiTheme="minorHAnsi" w:eastAsiaTheme="minorEastAsia" w:hAnsiTheme="minorHAnsi" w:cstheme="minorBidi"/>
          <w:b w:val="0"/>
          <w:caps w:val="0"/>
          <w:noProof/>
          <w:kern w:val="2"/>
          <w:sz w:val="24"/>
          <w:szCs w:val="24"/>
          <w:lang w:val="en-US"/>
          <w14:ligatures w14:val="standardContextual"/>
        </w:rPr>
      </w:pPr>
      <w:r>
        <w:rPr>
          <w:noProof/>
        </w:rPr>
        <w:t>2</w:t>
      </w:r>
      <w:r w:rsidRPr="004B6441">
        <w:rPr>
          <w:rFonts w:asciiTheme="minorHAnsi" w:eastAsiaTheme="minorEastAsia" w:hAnsiTheme="minorHAnsi" w:cstheme="minorBidi"/>
          <w:b w:val="0"/>
          <w:caps w:val="0"/>
          <w:noProof/>
          <w:kern w:val="2"/>
          <w:sz w:val="24"/>
          <w:szCs w:val="24"/>
          <w:lang w:val="en-US"/>
          <w14:ligatures w14:val="standardContextual"/>
        </w:rPr>
        <w:tab/>
      </w:r>
      <w:r>
        <w:rPr>
          <w:noProof/>
        </w:rPr>
        <w:t>Scope of Delivery</w:t>
      </w:r>
      <w:r>
        <w:rPr>
          <w:noProof/>
        </w:rPr>
        <w:tab/>
      </w:r>
      <w:r>
        <w:rPr>
          <w:noProof/>
        </w:rPr>
        <w:fldChar w:fldCharType="begin"/>
      </w:r>
      <w:r>
        <w:rPr>
          <w:noProof/>
        </w:rPr>
        <w:instrText xml:space="preserve"> PAGEREF _Toc228801546 \h </w:instrText>
      </w:r>
      <w:r>
        <w:rPr>
          <w:noProof/>
        </w:rPr>
      </w:r>
      <w:r>
        <w:rPr>
          <w:noProof/>
        </w:rPr>
        <w:fldChar w:fldCharType="separate"/>
      </w:r>
      <w:r>
        <w:rPr>
          <w:noProof/>
        </w:rPr>
        <w:t>5</w:t>
      </w:r>
      <w:r>
        <w:rPr>
          <w:noProof/>
        </w:rPr>
        <w:fldChar w:fldCharType="end"/>
      </w:r>
    </w:p>
    <w:p w14:paraId="62DBE8E2" w14:textId="37A4EA92" w:rsidR="004B6441" w:rsidRPr="004B6441" w:rsidRDefault="004B6441">
      <w:pPr>
        <w:pStyle w:val="INNH2"/>
        <w:rPr>
          <w:rFonts w:asciiTheme="minorHAnsi" w:eastAsiaTheme="minorEastAsia" w:hAnsiTheme="minorHAnsi" w:cstheme="minorBidi"/>
          <w:noProof/>
          <w:kern w:val="2"/>
          <w:sz w:val="24"/>
          <w:szCs w:val="24"/>
          <w:lang w:val="en-US"/>
          <w14:ligatures w14:val="standardContextual"/>
        </w:rPr>
      </w:pPr>
      <w:r>
        <w:rPr>
          <w:noProof/>
        </w:rPr>
        <w:t>2.1</w:t>
      </w:r>
      <w:r w:rsidRPr="004B6441">
        <w:rPr>
          <w:rFonts w:asciiTheme="minorHAnsi" w:eastAsiaTheme="minorEastAsia" w:hAnsiTheme="minorHAnsi" w:cstheme="minorBidi"/>
          <w:noProof/>
          <w:kern w:val="2"/>
          <w:sz w:val="24"/>
          <w:szCs w:val="24"/>
          <w:lang w:val="en-US"/>
          <w14:ligatures w14:val="standardContextual"/>
        </w:rPr>
        <w:tab/>
      </w:r>
      <w:r>
        <w:rPr>
          <w:noProof/>
        </w:rPr>
        <w:t>Test and verification</w:t>
      </w:r>
      <w:r>
        <w:rPr>
          <w:noProof/>
        </w:rPr>
        <w:tab/>
      </w:r>
      <w:r>
        <w:rPr>
          <w:noProof/>
        </w:rPr>
        <w:fldChar w:fldCharType="begin"/>
      </w:r>
      <w:r>
        <w:rPr>
          <w:noProof/>
        </w:rPr>
        <w:instrText xml:space="preserve"> PAGEREF _Toc228801547 \h </w:instrText>
      </w:r>
      <w:r>
        <w:rPr>
          <w:noProof/>
        </w:rPr>
      </w:r>
      <w:r>
        <w:rPr>
          <w:noProof/>
        </w:rPr>
        <w:fldChar w:fldCharType="separate"/>
      </w:r>
      <w:r>
        <w:rPr>
          <w:noProof/>
        </w:rPr>
        <w:t>5</w:t>
      </w:r>
      <w:r>
        <w:rPr>
          <w:noProof/>
        </w:rPr>
        <w:fldChar w:fldCharType="end"/>
      </w:r>
    </w:p>
    <w:p w14:paraId="298208B5" w14:textId="25275B1A" w:rsidR="004B6441" w:rsidRPr="004B6441" w:rsidRDefault="004B6441">
      <w:pPr>
        <w:pStyle w:val="INNH1"/>
        <w:rPr>
          <w:rFonts w:asciiTheme="minorHAnsi" w:eastAsiaTheme="minorEastAsia" w:hAnsiTheme="minorHAnsi" w:cstheme="minorBidi"/>
          <w:b w:val="0"/>
          <w:caps w:val="0"/>
          <w:noProof/>
          <w:kern w:val="2"/>
          <w:sz w:val="24"/>
          <w:szCs w:val="24"/>
          <w:lang w:val="en-US"/>
          <w14:ligatures w14:val="standardContextual"/>
        </w:rPr>
      </w:pPr>
      <w:r>
        <w:rPr>
          <w:noProof/>
        </w:rPr>
        <w:t>3</w:t>
      </w:r>
      <w:r w:rsidRPr="004B6441">
        <w:rPr>
          <w:rFonts w:asciiTheme="minorHAnsi" w:eastAsiaTheme="minorEastAsia" w:hAnsiTheme="minorHAnsi" w:cstheme="minorBidi"/>
          <w:b w:val="0"/>
          <w:caps w:val="0"/>
          <w:noProof/>
          <w:kern w:val="2"/>
          <w:sz w:val="24"/>
          <w:szCs w:val="24"/>
          <w:lang w:val="en-US"/>
          <w14:ligatures w14:val="standardContextual"/>
        </w:rPr>
        <w:tab/>
      </w:r>
      <w:r>
        <w:rPr>
          <w:noProof/>
        </w:rPr>
        <w:t>Terms of delivery</w:t>
      </w:r>
      <w:r>
        <w:rPr>
          <w:noProof/>
        </w:rPr>
        <w:tab/>
      </w:r>
      <w:r>
        <w:rPr>
          <w:noProof/>
        </w:rPr>
        <w:fldChar w:fldCharType="begin"/>
      </w:r>
      <w:r>
        <w:rPr>
          <w:noProof/>
        </w:rPr>
        <w:instrText xml:space="preserve"> PAGEREF _Toc228801548 \h </w:instrText>
      </w:r>
      <w:r>
        <w:rPr>
          <w:noProof/>
        </w:rPr>
      </w:r>
      <w:r>
        <w:rPr>
          <w:noProof/>
        </w:rPr>
        <w:fldChar w:fldCharType="separate"/>
      </w:r>
      <w:r>
        <w:rPr>
          <w:noProof/>
        </w:rPr>
        <w:t>6</w:t>
      </w:r>
      <w:r>
        <w:rPr>
          <w:noProof/>
        </w:rPr>
        <w:fldChar w:fldCharType="end"/>
      </w:r>
    </w:p>
    <w:p w14:paraId="7C94E317" w14:textId="09F8EB14" w:rsidR="004B6441" w:rsidRPr="004B6441" w:rsidRDefault="004B6441">
      <w:pPr>
        <w:pStyle w:val="INNH1"/>
        <w:rPr>
          <w:rFonts w:asciiTheme="minorHAnsi" w:eastAsiaTheme="minorEastAsia" w:hAnsiTheme="minorHAnsi" w:cstheme="minorBidi"/>
          <w:b w:val="0"/>
          <w:caps w:val="0"/>
          <w:noProof/>
          <w:kern w:val="2"/>
          <w:sz w:val="24"/>
          <w:szCs w:val="24"/>
          <w:lang w:val="en-US"/>
          <w14:ligatures w14:val="standardContextual"/>
        </w:rPr>
      </w:pPr>
      <w:r>
        <w:rPr>
          <w:noProof/>
        </w:rPr>
        <w:t>4</w:t>
      </w:r>
      <w:r w:rsidRPr="004B6441">
        <w:rPr>
          <w:rFonts w:asciiTheme="minorHAnsi" w:eastAsiaTheme="minorEastAsia" w:hAnsiTheme="minorHAnsi" w:cstheme="minorBidi"/>
          <w:b w:val="0"/>
          <w:caps w:val="0"/>
          <w:noProof/>
          <w:kern w:val="2"/>
          <w:sz w:val="24"/>
          <w:szCs w:val="24"/>
          <w:lang w:val="en-US"/>
          <w14:ligatures w14:val="standardContextual"/>
        </w:rPr>
        <w:tab/>
      </w:r>
      <w:r>
        <w:rPr>
          <w:noProof/>
        </w:rPr>
        <w:t>System responsibility</w:t>
      </w:r>
      <w:r>
        <w:rPr>
          <w:noProof/>
        </w:rPr>
        <w:tab/>
      </w:r>
      <w:r>
        <w:rPr>
          <w:noProof/>
        </w:rPr>
        <w:fldChar w:fldCharType="begin"/>
      </w:r>
      <w:r>
        <w:rPr>
          <w:noProof/>
        </w:rPr>
        <w:instrText xml:space="preserve"> PAGEREF _Toc228801549 \h </w:instrText>
      </w:r>
      <w:r>
        <w:rPr>
          <w:noProof/>
        </w:rPr>
      </w:r>
      <w:r>
        <w:rPr>
          <w:noProof/>
        </w:rPr>
        <w:fldChar w:fldCharType="separate"/>
      </w:r>
      <w:r>
        <w:rPr>
          <w:noProof/>
        </w:rPr>
        <w:t>6</w:t>
      </w:r>
      <w:r>
        <w:rPr>
          <w:noProof/>
        </w:rPr>
        <w:fldChar w:fldCharType="end"/>
      </w:r>
    </w:p>
    <w:p w14:paraId="76D8D34D" w14:textId="31558D6C" w:rsidR="004B6441" w:rsidRPr="004B6441" w:rsidRDefault="004B6441">
      <w:pPr>
        <w:pStyle w:val="INNH1"/>
        <w:rPr>
          <w:rFonts w:asciiTheme="minorHAnsi" w:eastAsiaTheme="minorEastAsia" w:hAnsiTheme="minorHAnsi" w:cstheme="minorBidi"/>
          <w:b w:val="0"/>
          <w:caps w:val="0"/>
          <w:noProof/>
          <w:kern w:val="2"/>
          <w:sz w:val="24"/>
          <w:szCs w:val="24"/>
          <w:lang w:val="en-US"/>
          <w14:ligatures w14:val="standardContextual"/>
        </w:rPr>
      </w:pPr>
      <w:r>
        <w:rPr>
          <w:noProof/>
        </w:rPr>
        <w:t>5</w:t>
      </w:r>
      <w:r w:rsidRPr="004B6441">
        <w:rPr>
          <w:rFonts w:asciiTheme="minorHAnsi" w:eastAsiaTheme="minorEastAsia" w:hAnsiTheme="minorHAnsi" w:cstheme="minorBidi"/>
          <w:b w:val="0"/>
          <w:caps w:val="0"/>
          <w:noProof/>
          <w:kern w:val="2"/>
          <w:sz w:val="24"/>
          <w:szCs w:val="24"/>
          <w:lang w:val="en-US"/>
          <w14:ligatures w14:val="standardContextual"/>
        </w:rPr>
        <w:tab/>
      </w:r>
      <w:r>
        <w:rPr>
          <w:noProof/>
        </w:rPr>
        <w:t>Transfer of risk</w:t>
      </w:r>
      <w:r>
        <w:rPr>
          <w:noProof/>
        </w:rPr>
        <w:tab/>
      </w:r>
      <w:r>
        <w:rPr>
          <w:noProof/>
        </w:rPr>
        <w:fldChar w:fldCharType="begin"/>
      </w:r>
      <w:r>
        <w:rPr>
          <w:noProof/>
        </w:rPr>
        <w:instrText xml:space="preserve"> PAGEREF _Toc228801550 \h </w:instrText>
      </w:r>
      <w:r>
        <w:rPr>
          <w:noProof/>
        </w:rPr>
      </w:r>
      <w:r>
        <w:rPr>
          <w:noProof/>
        </w:rPr>
        <w:fldChar w:fldCharType="separate"/>
      </w:r>
      <w:r>
        <w:rPr>
          <w:noProof/>
        </w:rPr>
        <w:t>6</w:t>
      </w:r>
      <w:r>
        <w:rPr>
          <w:noProof/>
        </w:rPr>
        <w:fldChar w:fldCharType="end"/>
      </w:r>
    </w:p>
    <w:p w14:paraId="772F2B2D" w14:textId="5C6A623F" w:rsidR="004B6441" w:rsidRPr="004B6441" w:rsidRDefault="004B6441">
      <w:pPr>
        <w:pStyle w:val="INNH1"/>
        <w:rPr>
          <w:rFonts w:asciiTheme="minorHAnsi" w:eastAsiaTheme="minorEastAsia" w:hAnsiTheme="minorHAnsi" w:cstheme="minorBidi"/>
          <w:b w:val="0"/>
          <w:caps w:val="0"/>
          <w:noProof/>
          <w:kern w:val="2"/>
          <w:sz w:val="24"/>
          <w:szCs w:val="24"/>
          <w:lang w:val="en-US"/>
          <w14:ligatures w14:val="standardContextual"/>
        </w:rPr>
      </w:pPr>
      <w:r>
        <w:rPr>
          <w:noProof/>
        </w:rPr>
        <w:t>6</w:t>
      </w:r>
      <w:r w:rsidRPr="004B6441">
        <w:rPr>
          <w:rFonts w:asciiTheme="minorHAnsi" w:eastAsiaTheme="minorEastAsia" w:hAnsiTheme="minorHAnsi" w:cstheme="minorBidi"/>
          <w:b w:val="0"/>
          <w:caps w:val="0"/>
          <w:noProof/>
          <w:kern w:val="2"/>
          <w:sz w:val="24"/>
          <w:szCs w:val="24"/>
          <w:lang w:val="en-US"/>
          <w14:ligatures w14:val="standardContextual"/>
        </w:rPr>
        <w:tab/>
      </w:r>
      <w:r>
        <w:rPr>
          <w:noProof/>
        </w:rPr>
        <w:t>Title to the Scope of Delivery</w:t>
      </w:r>
      <w:r>
        <w:rPr>
          <w:noProof/>
        </w:rPr>
        <w:tab/>
      </w:r>
      <w:r>
        <w:rPr>
          <w:noProof/>
        </w:rPr>
        <w:fldChar w:fldCharType="begin"/>
      </w:r>
      <w:r>
        <w:rPr>
          <w:noProof/>
        </w:rPr>
        <w:instrText xml:space="preserve"> PAGEREF _Toc228801551 \h </w:instrText>
      </w:r>
      <w:r>
        <w:rPr>
          <w:noProof/>
        </w:rPr>
      </w:r>
      <w:r>
        <w:rPr>
          <w:noProof/>
        </w:rPr>
        <w:fldChar w:fldCharType="separate"/>
      </w:r>
      <w:r>
        <w:rPr>
          <w:noProof/>
        </w:rPr>
        <w:t>6</w:t>
      </w:r>
      <w:r>
        <w:rPr>
          <w:noProof/>
        </w:rPr>
        <w:fldChar w:fldCharType="end"/>
      </w:r>
    </w:p>
    <w:p w14:paraId="67986770" w14:textId="796F019E" w:rsidR="004B6441" w:rsidRPr="004B6441" w:rsidRDefault="004B6441">
      <w:pPr>
        <w:pStyle w:val="INNH1"/>
        <w:rPr>
          <w:rFonts w:asciiTheme="minorHAnsi" w:eastAsiaTheme="minorEastAsia" w:hAnsiTheme="minorHAnsi" w:cstheme="minorBidi"/>
          <w:b w:val="0"/>
          <w:caps w:val="0"/>
          <w:noProof/>
          <w:kern w:val="2"/>
          <w:sz w:val="24"/>
          <w:szCs w:val="24"/>
          <w:lang w:val="en-US"/>
          <w14:ligatures w14:val="standardContextual"/>
        </w:rPr>
      </w:pPr>
      <w:r>
        <w:rPr>
          <w:noProof/>
        </w:rPr>
        <w:t>7</w:t>
      </w:r>
      <w:r w:rsidRPr="004B6441">
        <w:rPr>
          <w:rFonts w:asciiTheme="minorHAnsi" w:eastAsiaTheme="minorEastAsia" w:hAnsiTheme="minorHAnsi" w:cstheme="minorBidi"/>
          <w:b w:val="0"/>
          <w:caps w:val="0"/>
          <w:noProof/>
          <w:kern w:val="2"/>
          <w:sz w:val="24"/>
          <w:szCs w:val="24"/>
          <w:lang w:val="en-US"/>
          <w14:ligatures w14:val="standardContextual"/>
        </w:rPr>
        <w:tab/>
      </w:r>
      <w:r>
        <w:rPr>
          <w:noProof/>
        </w:rPr>
        <w:t>Intellectual property rights</w:t>
      </w:r>
      <w:r>
        <w:rPr>
          <w:noProof/>
        </w:rPr>
        <w:tab/>
      </w:r>
      <w:r>
        <w:rPr>
          <w:noProof/>
        </w:rPr>
        <w:fldChar w:fldCharType="begin"/>
      </w:r>
      <w:r>
        <w:rPr>
          <w:noProof/>
        </w:rPr>
        <w:instrText xml:space="preserve"> PAGEREF _Toc228801552 \h </w:instrText>
      </w:r>
      <w:r>
        <w:rPr>
          <w:noProof/>
        </w:rPr>
      </w:r>
      <w:r>
        <w:rPr>
          <w:noProof/>
        </w:rPr>
        <w:fldChar w:fldCharType="separate"/>
      </w:r>
      <w:r>
        <w:rPr>
          <w:noProof/>
        </w:rPr>
        <w:t>6</w:t>
      </w:r>
      <w:r>
        <w:rPr>
          <w:noProof/>
        </w:rPr>
        <w:fldChar w:fldCharType="end"/>
      </w:r>
    </w:p>
    <w:p w14:paraId="5CC52AE6" w14:textId="73F288B9" w:rsidR="004B6441" w:rsidRPr="004B6441" w:rsidRDefault="004B6441">
      <w:pPr>
        <w:pStyle w:val="INNH2"/>
        <w:rPr>
          <w:rFonts w:asciiTheme="minorHAnsi" w:eastAsiaTheme="minorEastAsia" w:hAnsiTheme="minorHAnsi" w:cstheme="minorBidi"/>
          <w:noProof/>
          <w:kern w:val="2"/>
          <w:sz w:val="24"/>
          <w:szCs w:val="24"/>
          <w:lang w:val="en-US"/>
          <w14:ligatures w14:val="standardContextual"/>
        </w:rPr>
      </w:pPr>
      <w:r>
        <w:rPr>
          <w:noProof/>
        </w:rPr>
        <w:t>7.1</w:t>
      </w:r>
      <w:r w:rsidRPr="004B6441">
        <w:rPr>
          <w:rFonts w:asciiTheme="minorHAnsi" w:eastAsiaTheme="minorEastAsia" w:hAnsiTheme="minorHAnsi" w:cstheme="minorBidi"/>
          <w:noProof/>
          <w:kern w:val="2"/>
          <w:sz w:val="24"/>
          <w:szCs w:val="24"/>
          <w:lang w:val="en-US"/>
          <w14:ligatures w14:val="standardContextual"/>
        </w:rPr>
        <w:tab/>
      </w:r>
      <w:r>
        <w:rPr>
          <w:noProof/>
        </w:rPr>
        <w:t>The Purchaser’s general right of use</w:t>
      </w:r>
      <w:r>
        <w:rPr>
          <w:noProof/>
        </w:rPr>
        <w:tab/>
      </w:r>
      <w:r>
        <w:rPr>
          <w:noProof/>
        </w:rPr>
        <w:fldChar w:fldCharType="begin"/>
      </w:r>
      <w:r>
        <w:rPr>
          <w:noProof/>
        </w:rPr>
        <w:instrText xml:space="preserve"> PAGEREF _Toc228801553 \h </w:instrText>
      </w:r>
      <w:r>
        <w:rPr>
          <w:noProof/>
        </w:rPr>
      </w:r>
      <w:r>
        <w:rPr>
          <w:noProof/>
        </w:rPr>
        <w:fldChar w:fldCharType="separate"/>
      </w:r>
      <w:r>
        <w:rPr>
          <w:noProof/>
        </w:rPr>
        <w:t>6</w:t>
      </w:r>
      <w:r>
        <w:rPr>
          <w:noProof/>
        </w:rPr>
        <w:fldChar w:fldCharType="end"/>
      </w:r>
    </w:p>
    <w:p w14:paraId="130B9306" w14:textId="145DA908" w:rsidR="004B6441" w:rsidRPr="004B6441" w:rsidRDefault="004B6441">
      <w:pPr>
        <w:pStyle w:val="INNH2"/>
        <w:rPr>
          <w:rFonts w:asciiTheme="minorHAnsi" w:eastAsiaTheme="minorEastAsia" w:hAnsiTheme="minorHAnsi" w:cstheme="minorBidi"/>
          <w:noProof/>
          <w:kern w:val="2"/>
          <w:sz w:val="24"/>
          <w:szCs w:val="24"/>
          <w:lang w:val="en-US"/>
          <w14:ligatures w14:val="standardContextual"/>
        </w:rPr>
      </w:pPr>
      <w:r>
        <w:rPr>
          <w:noProof/>
        </w:rPr>
        <w:t>7.2</w:t>
      </w:r>
      <w:r w:rsidRPr="004B6441">
        <w:rPr>
          <w:rFonts w:asciiTheme="minorHAnsi" w:eastAsiaTheme="minorEastAsia" w:hAnsiTheme="minorHAnsi" w:cstheme="minorBidi"/>
          <w:noProof/>
          <w:kern w:val="2"/>
          <w:sz w:val="24"/>
          <w:szCs w:val="24"/>
          <w:lang w:val="en-US"/>
          <w14:ligatures w14:val="standardContextual"/>
        </w:rPr>
        <w:tab/>
      </w:r>
      <w:r>
        <w:rPr>
          <w:noProof/>
        </w:rPr>
        <w:t>Communication of information and documentation to third parties</w:t>
      </w:r>
      <w:r>
        <w:rPr>
          <w:noProof/>
        </w:rPr>
        <w:tab/>
      </w:r>
      <w:r>
        <w:rPr>
          <w:noProof/>
        </w:rPr>
        <w:fldChar w:fldCharType="begin"/>
      </w:r>
      <w:r>
        <w:rPr>
          <w:noProof/>
        </w:rPr>
        <w:instrText xml:space="preserve"> PAGEREF _Toc228801554 \h </w:instrText>
      </w:r>
      <w:r>
        <w:rPr>
          <w:noProof/>
        </w:rPr>
      </w:r>
      <w:r>
        <w:rPr>
          <w:noProof/>
        </w:rPr>
        <w:fldChar w:fldCharType="separate"/>
      </w:r>
      <w:r>
        <w:rPr>
          <w:noProof/>
        </w:rPr>
        <w:t>7</w:t>
      </w:r>
      <w:r>
        <w:rPr>
          <w:noProof/>
        </w:rPr>
        <w:fldChar w:fldCharType="end"/>
      </w:r>
    </w:p>
    <w:p w14:paraId="3E13FC03" w14:textId="381C7179" w:rsidR="004B6441" w:rsidRPr="004B6441" w:rsidRDefault="004B6441">
      <w:pPr>
        <w:pStyle w:val="INNH2"/>
        <w:rPr>
          <w:rFonts w:asciiTheme="minorHAnsi" w:eastAsiaTheme="minorEastAsia" w:hAnsiTheme="minorHAnsi" w:cstheme="minorBidi"/>
          <w:noProof/>
          <w:kern w:val="2"/>
          <w:sz w:val="24"/>
          <w:szCs w:val="24"/>
          <w:lang w:val="en-US"/>
          <w14:ligatures w14:val="standardContextual"/>
        </w:rPr>
      </w:pPr>
      <w:r>
        <w:rPr>
          <w:noProof/>
        </w:rPr>
        <w:t>7.3</w:t>
      </w:r>
      <w:r w:rsidRPr="004B6441">
        <w:rPr>
          <w:rFonts w:asciiTheme="minorHAnsi" w:eastAsiaTheme="minorEastAsia" w:hAnsiTheme="minorHAnsi" w:cstheme="minorBidi"/>
          <w:noProof/>
          <w:kern w:val="2"/>
          <w:sz w:val="24"/>
          <w:szCs w:val="24"/>
          <w:lang w:val="en-US"/>
          <w14:ligatures w14:val="standardContextual"/>
        </w:rPr>
        <w:tab/>
      </w:r>
      <w:r>
        <w:rPr>
          <w:noProof/>
        </w:rPr>
        <w:t>The Contractor’s responsibility for third party rights</w:t>
      </w:r>
      <w:r>
        <w:rPr>
          <w:noProof/>
        </w:rPr>
        <w:tab/>
      </w:r>
      <w:r>
        <w:rPr>
          <w:noProof/>
        </w:rPr>
        <w:fldChar w:fldCharType="begin"/>
      </w:r>
      <w:r>
        <w:rPr>
          <w:noProof/>
        </w:rPr>
        <w:instrText xml:space="preserve"> PAGEREF _Toc228801555 \h </w:instrText>
      </w:r>
      <w:r>
        <w:rPr>
          <w:noProof/>
        </w:rPr>
      </w:r>
      <w:r>
        <w:rPr>
          <w:noProof/>
        </w:rPr>
        <w:fldChar w:fldCharType="separate"/>
      </w:r>
      <w:r>
        <w:rPr>
          <w:noProof/>
        </w:rPr>
        <w:t>7</w:t>
      </w:r>
      <w:r>
        <w:rPr>
          <w:noProof/>
        </w:rPr>
        <w:fldChar w:fldCharType="end"/>
      </w:r>
    </w:p>
    <w:p w14:paraId="1FB7C6B9" w14:textId="6D05998B" w:rsidR="004B6441" w:rsidRDefault="004B6441">
      <w:pPr>
        <w:pStyle w:val="INNH2"/>
        <w:rPr>
          <w:rFonts w:asciiTheme="minorHAnsi" w:eastAsiaTheme="minorEastAsia" w:hAnsiTheme="minorHAnsi" w:cstheme="minorBidi"/>
          <w:noProof/>
          <w:kern w:val="2"/>
          <w:sz w:val="24"/>
          <w:szCs w:val="24"/>
          <w:lang w:val="nb-NO"/>
          <w14:ligatures w14:val="standardContextual"/>
        </w:rPr>
      </w:pPr>
      <w:r>
        <w:rPr>
          <w:noProof/>
        </w:rPr>
        <w:t>7.4</w:t>
      </w:r>
      <w:r>
        <w:rPr>
          <w:rFonts w:asciiTheme="minorHAnsi" w:eastAsiaTheme="minorEastAsia" w:hAnsiTheme="minorHAnsi" w:cstheme="minorBidi"/>
          <w:noProof/>
          <w:kern w:val="2"/>
          <w:sz w:val="24"/>
          <w:szCs w:val="24"/>
          <w:lang w:val="nb-NO"/>
          <w14:ligatures w14:val="standardContextual"/>
        </w:rPr>
        <w:tab/>
      </w:r>
      <w:r>
        <w:rPr>
          <w:noProof/>
        </w:rPr>
        <w:t>Third-party claims</w:t>
      </w:r>
      <w:r>
        <w:rPr>
          <w:noProof/>
        </w:rPr>
        <w:tab/>
      </w:r>
      <w:r>
        <w:rPr>
          <w:noProof/>
        </w:rPr>
        <w:fldChar w:fldCharType="begin"/>
      </w:r>
      <w:r>
        <w:rPr>
          <w:noProof/>
        </w:rPr>
        <w:instrText xml:space="preserve"> PAGEREF _Toc228801556 \h </w:instrText>
      </w:r>
      <w:r>
        <w:rPr>
          <w:noProof/>
        </w:rPr>
      </w:r>
      <w:r>
        <w:rPr>
          <w:noProof/>
        </w:rPr>
        <w:fldChar w:fldCharType="separate"/>
      </w:r>
      <w:r>
        <w:rPr>
          <w:noProof/>
        </w:rPr>
        <w:t>7</w:t>
      </w:r>
      <w:r>
        <w:rPr>
          <w:noProof/>
        </w:rPr>
        <w:fldChar w:fldCharType="end"/>
      </w:r>
    </w:p>
    <w:p w14:paraId="684F738F" w14:textId="5D5AF453" w:rsidR="004B6441" w:rsidRDefault="004B6441">
      <w:pPr>
        <w:pStyle w:val="INNH1"/>
        <w:rPr>
          <w:rFonts w:asciiTheme="minorHAnsi" w:eastAsiaTheme="minorEastAsia" w:hAnsiTheme="minorHAnsi" w:cstheme="minorBidi"/>
          <w:b w:val="0"/>
          <w:caps w:val="0"/>
          <w:noProof/>
          <w:kern w:val="2"/>
          <w:sz w:val="24"/>
          <w:szCs w:val="24"/>
          <w:lang w:val="nb-NO"/>
          <w14:ligatures w14:val="standardContextual"/>
        </w:rPr>
      </w:pPr>
      <w:r>
        <w:rPr>
          <w:noProof/>
        </w:rPr>
        <w:t>8</w:t>
      </w:r>
      <w:r>
        <w:rPr>
          <w:rFonts w:asciiTheme="minorHAnsi" w:eastAsiaTheme="minorEastAsia" w:hAnsiTheme="minorHAnsi" w:cstheme="minorBidi"/>
          <w:b w:val="0"/>
          <w:caps w:val="0"/>
          <w:noProof/>
          <w:kern w:val="2"/>
          <w:sz w:val="24"/>
          <w:szCs w:val="24"/>
          <w:lang w:val="nb-NO"/>
          <w14:ligatures w14:val="standardContextual"/>
        </w:rPr>
        <w:tab/>
      </w:r>
      <w:r>
        <w:rPr>
          <w:noProof/>
        </w:rPr>
        <w:t>Subcontractors</w:t>
      </w:r>
      <w:r>
        <w:rPr>
          <w:noProof/>
        </w:rPr>
        <w:tab/>
      </w:r>
      <w:r>
        <w:rPr>
          <w:noProof/>
        </w:rPr>
        <w:fldChar w:fldCharType="begin"/>
      </w:r>
      <w:r>
        <w:rPr>
          <w:noProof/>
        </w:rPr>
        <w:instrText xml:space="preserve"> PAGEREF _Toc228801557 \h </w:instrText>
      </w:r>
      <w:r>
        <w:rPr>
          <w:noProof/>
        </w:rPr>
      </w:r>
      <w:r>
        <w:rPr>
          <w:noProof/>
        </w:rPr>
        <w:fldChar w:fldCharType="separate"/>
      </w:r>
      <w:r>
        <w:rPr>
          <w:noProof/>
        </w:rPr>
        <w:t>8</w:t>
      </w:r>
      <w:r>
        <w:rPr>
          <w:noProof/>
        </w:rPr>
        <w:fldChar w:fldCharType="end"/>
      </w:r>
    </w:p>
    <w:p w14:paraId="4B11124F" w14:textId="33139774" w:rsidR="004B6441" w:rsidRDefault="004B6441">
      <w:pPr>
        <w:pStyle w:val="INNH1"/>
        <w:rPr>
          <w:rFonts w:asciiTheme="minorHAnsi" w:eastAsiaTheme="minorEastAsia" w:hAnsiTheme="minorHAnsi" w:cstheme="minorBidi"/>
          <w:b w:val="0"/>
          <w:caps w:val="0"/>
          <w:noProof/>
          <w:kern w:val="2"/>
          <w:sz w:val="24"/>
          <w:szCs w:val="24"/>
          <w:lang w:val="nb-NO"/>
          <w14:ligatures w14:val="standardContextual"/>
        </w:rPr>
      </w:pPr>
      <w:r>
        <w:rPr>
          <w:noProof/>
        </w:rPr>
        <w:t>9</w:t>
      </w:r>
      <w:r>
        <w:rPr>
          <w:rFonts w:asciiTheme="minorHAnsi" w:eastAsiaTheme="minorEastAsia" w:hAnsiTheme="minorHAnsi" w:cstheme="minorBidi"/>
          <w:b w:val="0"/>
          <w:caps w:val="0"/>
          <w:noProof/>
          <w:kern w:val="2"/>
          <w:sz w:val="24"/>
          <w:szCs w:val="24"/>
          <w:lang w:val="nb-NO"/>
          <w14:ligatures w14:val="standardContextual"/>
        </w:rPr>
        <w:tab/>
      </w:r>
      <w:r>
        <w:rPr>
          <w:noProof/>
        </w:rPr>
        <w:t>Changes to the Contract</w:t>
      </w:r>
      <w:r>
        <w:rPr>
          <w:noProof/>
        </w:rPr>
        <w:tab/>
      </w:r>
      <w:r>
        <w:rPr>
          <w:noProof/>
        </w:rPr>
        <w:fldChar w:fldCharType="begin"/>
      </w:r>
      <w:r>
        <w:rPr>
          <w:noProof/>
        </w:rPr>
        <w:instrText xml:space="preserve"> PAGEREF _Toc228801558 \h </w:instrText>
      </w:r>
      <w:r>
        <w:rPr>
          <w:noProof/>
        </w:rPr>
      </w:r>
      <w:r>
        <w:rPr>
          <w:noProof/>
        </w:rPr>
        <w:fldChar w:fldCharType="separate"/>
      </w:r>
      <w:r>
        <w:rPr>
          <w:noProof/>
        </w:rPr>
        <w:t>8</w:t>
      </w:r>
      <w:r>
        <w:rPr>
          <w:noProof/>
        </w:rPr>
        <w:fldChar w:fldCharType="end"/>
      </w:r>
    </w:p>
    <w:p w14:paraId="68F846F9" w14:textId="2C4DC70A" w:rsidR="004B6441" w:rsidRDefault="004B6441">
      <w:pPr>
        <w:pStyle w:val="INNH2"/>
        <w:rPr>
          <w:rFonts w:asciiTheme="minorHAnsi" w:eastAsiaTheme="minorEastAsia" w:hAnsiTheme="minorHAnsi" w:cstheme="minorBidi"/>
          <w:noProof/>
          <w:kern w:val="2"/>
          <w:sz w:val="24"/>
          <w:szCs w:val="24"/>
          <w:lang w:val="nb-NO"/>
          <w14:ligatures w14:val="standardContextual"/>
        </w:rPr>
      </w:pPr>
      <w:r>
        <w:rPr>
          <w:noProof/>
        </w:rPr>
        <w:t>9.1</w:t>
      </w:r>
      <w:r>
        <w:rPr>
          <w:rFonts w:asciiTheme="minorHAnsi" w:eastAsiaTheme="minorEastAsia" w:hAnsiTheme="minorHAnsi" w:cstheme="minorBidi"/>
          <w:noProof/>
          <w:kern w:val="2"/>
          <w:sz w:val="24"/>
          <w:szCs w:val="24"/>
          <w:lang w:val="nb-NO"/>
          <w14:ligatures w14:val="standardContextual"/>
        </w:rPr>
        <w:tab/>
      </w:r>
      <w:r>
        <w:rPr>
          <w:noProof/>
        </w:rPr>
        <w:t>General information</w:t>
      </w:r>
      <w:r>
        <w:rPr>
          <w:noProof/>
        </w:rPr>
        <w:tab/>
      </w:r>
      <w:r>
        <w:rPr>
          <w:noProof/>
        </w:rPr>
        <w:fldChar w:fldCharType="begin"/>
      </w:r>
      <w:r>
        <w:rPr>
          <w:noProof/>
        </w:rPr>
        <w:instrText xml:space="preserve"> PAGEREF _Toc228801559 \h </w:instrText>
      </w:r>
      <w:r>
        <w:rPr>
          <w:noProof/>
        </w:rPr>
      </w:r>
      <w:r>
        <w:rPr>
          <w:noProof/>
        </w:rPr>
        <w:fldChar w:fldCharType="separate"/>
      </w:r>
      <w:r>
        <w:rPr>
          <w:noProof/>
        </w:rPr>
        <w:t>8</w:t>
      </w:r>
      <w:r>
        <w:rPr>
          <w:noProof/>
        </w:rPr>
        <w:fldChar w:fldCharType="end"/>
      </w:r>
    </w:p>
    <w:p w14:paraId="17C7BC57" w14:textId="39AADFA1" w:rsidR="004B6441" w:rsidRDefault="004B6441">
      <w:pPr>
        <w:pStyle w:val="INNH2"/>
        <w:rPr>
          <w:rFonts w:asciiTheme="minorHAnsi" w:eastAsiaTheme="minorEastAsia" w:hAnsiTheme="minorHAnsi" w:cstheme="minorBidi"/>
          <w:noProof/>
          <w:kern w:val="2"/>
          <w:sz w:val="24"/>
          <w:szCs w:val="24"/>
          <w:lang w:val="nb-NO"/>
          <w14:ligatures w14:val="standardContextual"/>
        </w:rPr>
      </w:pPr>
      <w:r>
        <w:rPr>
          <w:noProof/>
        </w:rPr>
        <w:t>9.2</w:t>
      </w:r>
      <w:r>
        <w:rPr>
          <w:rFonts w:asciiTheme="minorHAnsi" w:eastAsiaTheme="minorEastAsia" w:hAnsiTheme="minorHAnsi" w:cstheme="minorBidi"/>
          <w:noProof/>
          <w:kern w:val="2"/>
          <w:sz w:val="24"/>
          <w:szCs w:val="24"/>
          <w:lang w:val="nb-NO"/>
          <w14:ligatures w14:val="standardContextual"/>
        </w:rPr>
        <w:tab/>
      </w:r>
      <w:r>
        <w:rPr>
          <w:noProof/>
        </w:rPr>
        <w:t>Changing the Contract using a Change Order</w:t>
      </w:r>
      <w:r>
        <w:rPr>
          <w:noProof/>
        </w:rPr>
        <w:tab/>
      </w:r>
      <w:r>
        <w:rPr>
          <w:noProof/>
        </w:rPr>
        <w:fldChar w:fldCharType="begin"/>
      </w:r>
      <w:r>
        <w:rPr>
          <w:noProof/>
        </w:rPr>
        <w:instrText xml:space="preserve"> PAGEREF _Toc228801560 \h </w:instrText>
      </w:r>
      <w:r>
        <w:rPr>
          <w:noProof/>
        </w:rPr>
      </w:r>
      <w:r>
        <w:rPr>
          <w:noProof/>
        </w:rPr>
        <w:fldChar w:fldCharType="separate"/>
      </w:r>
      <w:r>
        <w:rPr>
          <w:noProof/>
        </w:rPr>
        <w:t>8</w:t>
      </w:r>
      <w:r>
        <w:rPr>
          <w:noProof/>
        </w:rPr>
        <w:fldChar w:fldCharType="end"/>
      </w:r>
    </w:p>
    <w:p w14:paraId="64910F13" w14:textId="4093522A" w:rsidR="004B6441" w:rsidRDefault="004B6441">
      <w:pPr>
        <w:pStyle w:val="INNH1"/>
        <w:rPr>
          <w:rFonts w:asciiTheme="minorHAnsi" w:eastAsiaTheme="minorEastAsia" w:hAnsiTheme="minorHAnsi" w:cstheme="minorBidi"/>
          <w:b w:val="0"/>
          <w:caps w:val="0"/>
          <w:noProof/>
          <w:kern w:val="2"/>
          <w:sz w:val="24"/>
          <w:szCs w:val="24"/>
          <w:lang w:val="nb-NO"/>
          <w14:ligatures w14:val="standardContextual"/>
        </w:rPr>
      </w:pPr>
      <w:r>
        <w:rPr>
          <w:noProof/>
        </w:rPr>
        <w:t>10</w:t>
      </w:r>
      <w:r>
        <w:rPr>
          <w:rFonts w:asciiTheme="minorHAnsi" w:eastAsiaTheme="minorEastAsia" w:hAnsiTheme="minorHAnsi" w:cstheme="minorBidi"/>
          <w:b w:val="0"/>
          <w:caps w:val="0"/>
          <w:noProof/>
          <w:kern w:val="2"/>
          <w:sz w:val="24"/>
          <w:szCs w:val="24"/>
          <w:lang w:val="nb-NO"/>
          <w14:ligatures w14:val="standardContextual"/>
        </w:rPr>
        <w:tab/>
      </w:r>
      <w:r>
        <w:rPr>
          <w:noProof/>
        </w:rPr>
        <w:t>Right to demand access to information and inspections</w:t>
      </w:r>
      <w:r>
        <w:rPr>
          <w:noProof/>
        </w:rPr>
        <w:tab/>
      </w:r>
      <w:r>
        <w:rPr>
          <w:noProof/>
        </w:rPr>
        <w:fldChar w:fldCharType="begin"/>
      </w:r>
      <w:r>
        <w:rPr>
          <w:noProof/>
        </w:rPr>
        <w:instrText xml:space="preserve"> PAGEREF _Toc228801561 \h </w:instrText>
      </w:r>
      <w:r>
        <w:rPr>
          <w:noProof/>
        </w:rPr>
      </w:r>
      <w:r>
        <w:rPr>
          <w:noProof/>
        </w:rPr>
        <w:fldChar w:fldCharType="separate"/>
      </w:r>
      <w:r>
        <w:rPr>
          <w:noProof/>
        </w:rPr>
        <w:t>9</w:t>
      </w:r>
      <w:r>
        <w:rPr>
          <w:noProof/>
        </w:rPr>
        <w:fldChar w:fldCharType="end"/>
      </w:r>
    </w:p>
    <w:p w14:paraId="2BFC31F5" w14:textId="6FEBCA67" w:rsidR="004B6441" w:rsidRDefault="004B6441">
      <w:pPr>
        <w:pStyle w:val="INNH1"/>
        <w:rPr>
          <w:rFonts w:asciiTheme="minorHAnsi" w:eastAsiaTheme="minorEastAsia" w:hAnsiTheme="minorHAnsi" w:cstheme="minorBidi"/>
          <w:b w:val="0"/>
          <w:caps w:val="0"/>
          <w:noProof/>
          <w:kern w:val="2"/>
          <w:sz w:val="24"/>
          <w:szCs w:val="24"/>
          <w:lang w:val="nb-NO"/>
          <w14:ligatures w14:val="standardContextual"/>
        </w:rPr>
      </w:pPr>
      <w:r>
        <w:rPr>
          <w:noProof/>
        </w:rPr>
        <w:t>11</w:t>
      </w:r>
      <w:r>
        <w:rPr>
          <w:rFonts w:asciiTheme="minorHAnsi" w:eastAsiaTheme="minorEastAsia" w:hAnsiTheme="minorHAnsi" w:cstheme="minorBidi"/>
          <w:b w:val="0"/>
          <w:caps w:val="0"/>
          <w:noProof/>
          <w:kern w:val="2"/>
          <w:sz w:val="24"/>
          <w:szCs w:val="24"/>
          <w:lang w:val="nb-NO"/>
          <w14:ligatures w14:val="standardContextual"/>
        </w:rPr>
        <w:tab/>
      </w:r>
      <w:r>
        <w:rPr>
          <w:noProof/>
        </w:rPr>
        <w:t>Cost control</w:t>
      </w:r>
      <w:r>
        <w:rPr>
          <w:noProof/>
        </w:rPr>
        <w:tab/>
      </w:r>
      <w:r>
        <w:rPr>
          <w:noProof/>
        </w:rPr>
        <w:fldChar w:fldCharType="begin"/>
      </w:r>
      <w:r>
        <w:rPr>
          <w:noProof/>
        </w:rPr>
        <w:instrText xml:space="preserve"> PAGEREF _Toc228801562 \h </w:instrText>
      </w:r>
      <w:r>
        <w:rPr>
          <w:noProof/>
        </w:rPr>
      </w:r>
      <w:r>
        <w:rPr>
          <w:noProof/>
        </w:rPr>
        <w:fldChar w:fldCharType="separate"/>
      </w:r>
      <w:r>
        <w:rPr>
          <w:noProof/>
        </w:rPr>
        <w:t>9</w:t>
      </w:r>
      <w:r>
        <w:rPr>
          <w:noProof/>
        </w:rPr>
        <w:fldChar w:fldCharType="end"/>
      </w:r>
    </w:p>
    <w:p w14:paraId="0515469E" w14:textId="56DA96A5" w:rsidR="004B6441" w:rsidRDefault="004B6441">
      <w:pPr>
        <w:pStyle w:val="INNH1"/>
        <w:rPr>
          <w:rFonts w:asciiTheme="minorHAnsi" w:eastAsiaTheme="minorEastAsia" w:hAnsiTheme="minorHAnsi" w:cstheme="minorBidi"/>
          <w:b w:val="0"/>
          <w:caps w:val="0"/>
          <w:noProof/>
          <w:kern w:val="2"/>
          <w:sz w:val="24"/>
          <w:szCs w:val="24"/>
          <w:lang w:val="nb-NO"/>
          <w14:ligatures w14:val="standardContextual"/>
        </w:rPr>
      </w:pPr>
      <w:r>
        <w:rPr>
          <w:noProof/>
        </w:rPr>
        <w:t>12</w:t>
      </w:r>
      <w:r>
        <w:rPr>
          <w:rFonts w:asciiTheme="minorHAnsi" w:eastAsiaTheme="minorEastAsia" w:hAnsiTheme="minorHAnsi" w:cstheme="minorBidi"/>
          <w:b w:val="0"/>
          <w:caps w:val="0"/>
          <w:noProof/>
          <w:kern w:val="2"/>
          <w:sz w:val="24"/>
          <w:szCs w:val="24"/>
          <w:lang w:val="nb-NO"/>
          <w14:ligatures w14:val="standardContextual"/>
        </w:rPr>
        <w:tab/>
      </w:r>
      <w:r>
        <w:rPr>
          <w:noProof/>
        </w:rPr>
        <w:t>Quality assurance and configuration management</w:t>
      </w:r>
      <w:r>
        <w:rPr>
          <w:noProof/>
        </w:rPr>
        <w:tab/>
      </w:r>
      <w:r>
        <w:rPr>
          <w:noProof/>
        </w:rPr>
        <w:fldChar w:fldCharType="begin"/>
      </w:r>
      <w:r>
        <w:rPr>
          <w:noProof/>
        </w:rPr>
        <w:instrText xml:space="preserve"> PAGEREF _Toc228801563 \h </w:instrText>
      </w:r>
      <w:r>
        <w:rPr>
          <w:noProof/>
        </w:rPr>
      </w:r>
      <w:r>
        <w:rPr>
          <w:noProof/>
        </w:rPr>
        <w:fldChar w:fldCharType="separate"/>
      </w:r>
      <w:r>
        <w:rPr>
          <w:noProof/>
        </w:rPr>
        <w:t>10</w:t>
      </w:r>
      <w:r>
        <w:rPr>
          <w:noProof/>
        </w:rPr>
        <w:fldChar w:fldCharType="end"/>
      </w:r>
    </w:p>
    <w:p w14:paraId="1C42E13C" w14:textId="0B7EEF1C" w:rsidR="004B6441" w:rsidRDefault="004B6441">
      <w:pPr>
        <w:pStyle w:val="INNH2"/>
        <w:rPr>
          <w:rFonts w:asciiTheme="minorHAnsi" w:eastAsiaTheme="minorEastAsia" w:hAnsiTheme="minorHAnsi" w:cstheme="minorBidi"/>
          <w:noProof/>
          <w:kern w:val="2"/>
          <w:sz w:val="24"/>
          <w:szCs w:val="24"/>
          <w:lang w:val="nb-NO"/>
          <w14:ligatures w14:val="standardContextual"/>
        </w:rPr>
      </w:pPr>
      <w:r>
        <w:rPr>
          <w:noProof/>
        </w:rPr>
        <w:t>12.1</w:t>
      </w:r>
      <w:r>
        <w:rPr>
          <w:rFonts w:asciiTheme="minorHAnsi" w:eastAsiaTheme="minorEastAsia" w:hAnsiTheme="minorHAnsi" w:cstheme="minorBidi"/>
          <w:noProof/>
          <w:kern w:val="2"/>
          <w:sz w:val="24"/>
          <w:szCs w:val="24"/>
          <w:lang w:val="nb-NO"/>
          <w14:ligatures w14:val="standardContextual"/>
        </w:rPr>
        <w:tab/>
      </w:r>
      <w:r>
        <w:rPr>
          <w:noProof/>
        </w:rPr>
        <w:t>Quality assurance</w:t>
      </w:r>
      <w:r>
        <w:rPr>
          <w:noProof/>
        </w:rPr>
        <w:tab/>
      </w:r>
      <w:r>
        <w:rPr>
          <w:noProof/>
        </w:rPr>
        <w:fldChar w:fldCharType="begin"/>
      </w:r>
      <w:r>
        <w:rPr>
          <w:noProof/>
        </w:rPr>
        <w:instrText xml:space="preserve"> PAGEREF _Toc228801564 \h </w:instrText>
      </w:r>
      <w:r>
        <w:rPr>
          <w:noProof/>
        </w:rPr>
      </w:r>
      <w:r>
        <w:rPr>
          <w:noProof/>
        </w:rPr>
        <w:fldChar w:fldCharType="separate"/>
      </w:r>
      <w:r>
        <w:rPr>
          <w:noProof/>
        </w:rPr>
        <w:t>10</w:t>
      </w:r>
      <w:r>
        <w:rPr>
          <w:noProof/>
        </w:rPr>
        <w:fldChar w:fldCharType="end"/>
      </w:r>
    </w:p>
    <w:p w14:paraId="4CC7795D" w14:textId="03B94392" w:rsidR="004B6441" w:rsidRDefault="004B6441">
      <w:pPr>
        <w:pStyle w:val="INNH2"/>
        <w:rPr>
          <w:rFonts w:asciiTheme="minorHAnsi" w:eastAsiaTheme="minorEastAsia" w:hAnsiTheme="minorHAnsi" w:cstheme="minorBidi"/>
          <w:noProof/>
          <w:kern w:val="2"/>
          <w:sz w:val="24"/>
          <w:szCs w:val="24"/>
          <w:lang w:val="nb-NO"/>
          <w14:ligatures w14:val="standardContextual"/>
        </w:rPr>
      </w:pPr>
      <w:r>
        <w:rPr>
          <w:noProof/>
        </w:rPr>
        <w:t>12.2</w:t>
      </w:r>
      <w:r>
        <w:rPr>
          <w:rFonts w:asciiTheme="minorHAnsi" w:eastAsiaTheme="minorEastAsia" w:hAnsiTheme="minorHAnsi" w:cstheme="minorBidi"/>
          <w:noProof/>
          <w:kern w:val="2"/>
          <w:sz w:val="24"/>
          <w:szCs w:val="24"/>
          <w:lang w:val="nb-NO"/>
          <w14:ligatures w14:val="standardContextual"/>
        </w:rPr>
        <w:tab/>
      </w:r>
      <w:r>
        <w:rPr>
          <w:noProof/>
        </w:rPr>
        <w:t>Procedure for handling deviations</w:t>
      </w:r>
      <w:r>
        <w:rPr>
          <w:noProof/>
        </w:rPr>
        <w:tab/>
      </w:r>
      <w:r>
        <w:rPr>
          <w:noProof/>
        </w:rPr>
        <w:fldChar w:fldCharType="begin"/>
      </w:r>
      <w:r>
        <w:rPr>
          <w:noProof/>
        </w:rPr>
        <w:instrText xml:space="preserve"> PAGEREF _Toc228801565 \h </w:instrText>
      </w:r>
      <w:r>
        <w:rPr>
          <w:noProof/>
        </w:rPr>
      </w:r>
      <w:r>
        <w:rPr>
          <w:noProof/>
        </w:rPr>
        <w:fldChar w:fldCharType="separate"/>
      </w:r>
      <w:r>
        <w:rPr>
          <w:noProof/>
        </w:rPr>
        <w:t>10</w:t>
      </w:r>
      <w:r>
        <w:rPr>
          <w:noProof/>
        </w:rPr>
        <w:fldChar w:fldCharType="end"/>
      </w:r>
    </w:p>
    <w:p w14:paraId="1B87B1F7" w14:textId="49109310" w:rsidR="004B6441" w:rsidRDefault="004B6441">
      <w:pPr>
        <w:pStyle w:val="INNH1"/>
        <w:rPr>
          <w:rFonts w:asciiTheme="minorHAnsi" w:eastAsiaTheme="minorEastAsia" w:hAnsiTheme="minorHAnsi" w:cstheme="minorBidi"/>
          <w:b w:val="0"/>
          <w:caps w:val="0"/>
          <w:noProof/>
          <w:kern w:val="2"/>
          <w:sz w:val="24"/>
          <w:szCs w:val="24"/>
          <w:lang w:val="nb-NO"/>
          <w14:ligatures w14:val="standardContextual"/>
        </w:rPr>
      </w:pPr>
      <w:r>
        <w:rPr>
          <w:noProof/>
        </w:rPr>
        <w:t>13</w:t>
      </w:r>
      <w:r>
        <w:rPr>
          <w:rFonts w:asciiTheme="minorHAnsi" w:eastAsiaTheme="minorEastAsia" w:hAnsiTheme="minorHAnsi" w:cstheme="minorBidi"/>
          <w:b w:val="0"/>
          <w:caps w:val="0"/>
          <w:noProof/>
          <w:kern w:val="2"/>
          <w:sz w:val="24"/>
          <w:szCs w:val="24"/>
          <w:lang w:val="nb-NO"/>
          <w14:ligatures w14:val="standardContextual"/>
        </w:rPr>
        <w:tab/>
      </w:r>
      <w:r>
        <w:rPr>
          <w:noProof/>
        </w:rPr>
        <w:t>Confidentiality and classified information</w:t>
      </w:r>
      <w:r>
        <w:rPr>
          <w:noProof/>
        </w:rPr>
        <w:tab/>
      </w:r>
      <w:r>
        <w:rPr>
          <w:noProof/>
        </w:rPr>
        <w:fldChar w:fldCharType="begin"/>
      </w:r>
      <w:r>
        <w:rPr>
          <w:noProof/>
        </w:rPr>
        <w:instrText xml:space="preserve"> PAGEREF _Toc228801566 \h </w:instrText>
      </w:r>
      <w:r>
        <w:rPr>
          <w:noProof/>
        </w:rPr>
      </w:r>
      <w:r>
        <w:rPr>
          <w:noProof/>
        </w:rPr>
        <w:fldChar w:fldCharType="separate"/>
      </w:r>
      <w:r>
        <w:rPr>
          <w:noProof/>
        </w:rPr>
        <w:t>10</w:t>
      </w:r>
      <w:r>
        <w:rPr>
          <w:noProof/>
        </w:rPr>
        <w:fldChar w:fldCharType="end"/>
      </w:r>
    </w:p>
    <w:p w14:paraId="3FC307A7" w14:textId="7CB64DC4" w:rsidR="004B6441" w:rsidRDefault="004B6441">
      <w:pPr>
        <w:pStyle w:val="INNH2"/>
        <w:rPr>
          <w:rFonts w:asciiTheme="minorHAnsi" w:eastAsiaTheme="minorEastAsia" w:hAnsiTheme="minorHAnsi" w:cstheme="minorBidi"/>
          <w:noProof/>
          <w:kern w:val="2"/>
          <w:sz w:val="24"/>
          <w:szCs w:val="24"/>
          <w:lang w:val="nb-NO"/>
          <w14:ligatures w14:val="standardContextual"/>
        </w:rPr>
      </w:pPr>
      <w:r>
        <w:rPr>
          <w:noProof/>
        </w:rPr>
        <w:t>13.1</w:t>
      </w:r>
      <w:r>
        <w:rPr>
          <w:rFonts w:asciiTheme="minorHAnsi" w:eastAsiaTheme="minorEastAsia" w:hAnsiTheme="minorHAnsi" w:cstheme="minorBidi"/>
          <w:noProof/>
          <w:kern w:val="2"/>
          <w:sz w:val="24"/>
          <w:szCs w:val="24"/>
          <w:lang w:val="nb-NO"/>
          <w14:ligatures w14:val="standardContextual"/>
        </w:rPr>
        <w:tab/>
      </w:r>
      <w:r>
        <w:rPr>
          <w:noProof/>
        </w:rPr>
        <w:t>Confidentiality</w:t>
      </w:r>
      <w:r>
        <w:rPr>
          <w:noProof/>
        </w:rPr>
        <w:tab/>
      </w:r>
      <w:r>
        <w:rPr>
          <w:noProof/>
        </w:rPr>
        <w:fldChar w:fldCharType="begin"/>
      </w:r>
      <w:r>
        <w:rPr>
          <w:noProof/>
        </w:rPr>
        <w:instrText xml:space="preserve"> PAGEREF _Toc228801567 \h </w:instrText>
      </w:r>
      <w:r>
        <w:rPr>
          <w:noProof/>
        </w:rPr>
      </w:r>
      <w:r>
        <w:rPr>
          <w:noProof/>
        </w:rPr>
        <w:fldChar w:fldCharType="separate"/>
      </w:r>
      <w:r>
        <w:rPr>
          <w:noProof/>
        </w:rPr>
        <w:t>10</w:t>
      </w:r>
      <w:r>
        <w:rPr>
          <w:noProof/>
        </w:rPr>
        <w:fldChar w:fldCharType="end"/>
      </w:r>
    </w:p>
    <w:p w14:paraId="380970FA" w14:textId="36297B77" w:rsidR="004B6441" w:rsidRDefault="004B6441">
      <w:pPr>
        <w:pStyle w:val="INNH2"/>
        <w:rPr>
          <w:rFonts w:asciiTheme="minorHAnsi" w:eastAsiaTheme="minorEastAsia" w:hAnsiTheme="minorHAnsi" w:cstheme="minorBidi"/>
          <w:noProof/>
          <w:kern w:val="2"/>
          <w:sz w:val="24"/>
          <w:szCs w:val="24"/>
          <w:lang w:val="nb-NO"/>
          <w14:ligatures w14:val="standardContextual"/>
        </w:rPr>
      </w:pPr>
      <w:r>
        <w:rPr>
          <w:noProof/>
        </w:rPr>
        <w:t>13.2</w:t>
      </w:r>
      <w:r>
        <w:rPr>
          <w:rFonts w:asciiTheme="minorHAnsi" w:eastAsiaTheme="minorEastAsia" w:hAnsiTheme="minorHAnsi" w:cstheme="minorBidi"/>
          <w:noProof/>
          <w:kern w:val="2"/>
          <w:sz w:val="24"/>
          <w:szCs w:val="24"/>
          <w:lang w:val="nb-NO"/>
          <w14:ligatures w14:val="standardContextual"/>
        </w:rPr>
        <w:tab/>
      </w:r>
      <w:r>
        <w:rPr>
          <w:noProof/>
        </w:rPr>
        <w:t>Classified information</w:t>
      </w:r>
      <w:r>
        <w:rPr>
          <w:noProof/>
        </w:rPr>
        <w:tab/>
      </w:r>
      <w:r>
        <w:rPr>
          <w:noProof/>
        </w:rPr>
        <w:fldChar w:fldCharType="begin"/>
      </w:r>
      <w:r>
        <w:rPr>
          <w:noProof/>
        </w:rPr>
        <w:instrText xml:space="preserve"> PAGEREF _Toc228801568 \h </w:instrText>
      </w:r>
      <w:r>
        <w:rPr>
          <w:noProof/>
        </w:rPr>
      </w:r>
      <w:r>
        <w:rPr>
          <w:noProof/>
        </w:rPr>
        <w:fldChar w:fldCharType="separate"/>
      </w:r>
      <w:r>
        <w:rPr>
          <w:noProof/>
        </w:rPr>
        <w:t>11</w:t>
      </w:r>
      <w:r>
        <w:rPr>
          <w:noProof/>
        </w:rPr>
        <w:fldChar w:fldCharType="end"/>
      </w:r>
    </w:p>
    <w:p w14:paraId="5D400275" w14:textId="6AF7D398" w:rsidR="004B6441" w:rsidRDefault="004B6441">
      <w:pPr>
        <w:pStyle w:val="INNH1"/>
        <w:rPr>
          <w:rFonts w:asciiTheme="minorHAnsi" w:eastAsiaTheme="minorEastAsia" w:hAnsiTheme="minorHAnsi" w:cstheme="minorBidi"/>
          <w:b w:val="0"/>
          <w:caps w:val="0"/>
          <w:noProof/>
          <w:kern w:val="2"/>
          <w:sz w:val="24"/>
          <w:szCs w:val="24"/>
          <w:lang w:val="nb-NO"/>
          <w14:ligatures w14:val="standardContextual"/>
        </w:rPr>
      </w:pPr>
      <w:r>
        <w:rPr>
          <w:noProof/>
        </w:rPr>
        <w:lastRenderedPageBreak/>
        <w:t>14</w:t>
      </w:r>
      <w:r>
        <w:rPr>
          <w:rFonts w:asciiTheme="minorHAnsi" w:eastAsiaTheme="minorEastAsia" w:hAnsiTheme="minorHAnsi" w:cstheme="minorBidi"/>
          <w:b w:val="0"/>
          <w:caps w:val="0"/>
          <w:noProof/>
          <w:kern w:val="2"/>
          <w:sz w:val="24"/>
          <w:szCs w:val="24"/>
          <w:lang w:val="nb-NO"/>
          <w14:ligatures w14:val="standardContextual"/>
        </w:rPr>
        <w:tab/>
      </w:r>
      <w:r>
        <w:rPr>
          <w:noProof/>
        </w:rPr>
        <w:t>Warranty</w:t>
      </w:r>
      <w:r>
        <w:rPr>
          <w:noProof/>
        </w:rPr>
        <w:tab/>
      </w:r>
      <w:r>
        <w:rPr>
          <w:noProof/>
        </w:rPr>
        <w:fldChar w:fldCharType="begin"/>
      </w:r>
      <w:r>
        <w:rPr>
          <w:noProof/>
        </w:rPr>
        <w:instrText xml:space="preserve"> PAGEREF _Toc228801569 \h </w:instrText>
      </w:r>
      <w:r>
        <w:rPr>
          <w:noProof/>
        </w:rPr>
      </w:r>
      <w:r>
        <w:rPr>
          <w:noProof/>
        </w:rPr>
        <w:fldChar w:fldCharType="separate"/>
      </w:r>
      <w:r>
        <w:rPr>
          <w:noProof/>
        </w:rPr>
        <w:t>11</w:t>
      </w:r>
      <w:r>
        <w:rPr>
          <w:noProof/>
        </w:rPr>
        <w:fldChar w:fldCharType="end"/>
      </w:r>
    </w:p>
    <w:p w14:paraId="7BAB21F6" w14:textId="235EA0E3" w:rsidR="004B6441" w:rsidRDefault="004B6441">
      <w:pPr>
        <w:pStyle w:val="INNH2"/>
        <w:rPr>
          <w:rFonts w:asciiTheme="minorHAnsi" w:eastAsiaTheme="minorEastAsia" w:hAnsiTheme="minorHAnsi" w:cstheme="minorBidi"/>
          <w:noProof/>
          <w:kern w:val="2"/>
          <w:sz w:val="24"/>
          <w:szCs w:val="24"/>
          <w:lang w:val="nb-NO"/>
          <w14:ligatures w14:val="standardContextual"/>
        </w:rPr>
      </w:pPr>
      <w:r>
        <w:rPr>
          <w:noProof/>
        </w:rPr>
        <w:t>14.1</w:t>
      </w:r>
      <w:r>
        <w:rPr>
          <w:rFonts w:asciiTheme="minorHAnsi" w:eastAsiaTheme="minorEastAsia" w:hAnsiTheme="minorHAnsi" w:cstheme="minorBidi"/>
          <w:noProof/>
          <w:kern w:val="2"/>
          <w:sz w:val="24"/>
          <w:szCs w:val="24"/>
          <w:lang w:val="nb-NO"/>
          <w14:ligatures w14:val="standardContextual"/>
        </w:rPr>
        <w:tab/>
      </w:r>
      <w:r>
        <w:rPr>
          <w:noProof/>
        </w:rPr>
        <w:t>Scope of the warranty</w:t>
      </w:r>
      <w:r>
        <w:rPr>
          <w:noProof/>
        </w:rPr>
        <w:tab/>
      </w:r>
      <w:r>
        <w:rPr>
          <w:noProof/>
        </w:rPr>
        <w:fldChar w:fldCharType="begin"/>
      </w:r>
      <w:r>
        <w:rPr>
          <w:noProof/>
        </w:rPr>
        <w:instrText xml:space="preserve"> PAGEREF _Toc228801570 \h </w:instrText>
      </w:r>
      <w:r>
        <w:rPr>
          <w:noProof/>
        </w:rPr>
      </w:r>
      <w:r>
        <w:rPr>
          <w:noProof/>
        </w:rPr>
        <w:fldChar w:fldCharType="separate"/>
      </w:r>
      <w:r>
        <w:rPr>
          <w:noProof/>
        </w:rPr>
        <w:t>11</w:t>
      </w:r>
      <w:r>
        <w:rPr>
          <w:noProof/>
        </w:rPr>
        <w:fldChar w:fldCharType="end"/>
      </w:r>
    </w:p>
    <w:p w14:paraId="6F42C3F0" w14:textId="6B99ABE7" w:rsidR="004B6441" w:rsidRDefault="004B6441">
      <w:pPr>
        <w:pStyle w:val="INNH2"/>
        <w:rPr>
          <w:rFonts w:asciiTheme="minorHAnsi" w:eastAsiaTheme="minorEastAsia" w:hAnsiTheme="minorHAnsi" w:cstheme="minorBidi"/>
          <w:noProof/>
          <w:kern w:val="2"/>
          <w:sz w:val="24"/>
          <w:szCs w:val="24"/>
          <w:lang w:val="nb-NO"/>
          <w14:ligatures w14:val="standardContextual"/>
        </w:rPr>
      </w:pPr>
      <w:r>
        <w:rPr>
          <w:noProof/>
        </w:rPr>
        <w:t>14.2</w:t>
      </w:r>
      <w:r>
        <w:rPr>
          <w:rFonts w:asciiTheme="minorHAnsi" w:eastAsiaTheme="minorEastAsia" w:hAnsiTheme="minorHAnsi" w:cstheme="minorBidi"/>
          <w:noProof/>
          <w:kern w:val="2"/>
          <w:sz w:val="24"/>
          <w:szCs w:val="24"/>
          <w:lang w:val="nb-NO"/>
          <w14:ligatures w14:val="standardContextual"/>
        </w:rPr>
        <w:tab/>
      </w:r>
      <w:r>
        <w:rPr>
          <w:noProof/>
        </w:rPr>
        <w:t>Warranty period</w:t>
      </w:r>
      <w:r>
        <w:rPr>
          <w:noProof/>
        </w:rPr>
        <w:tab/>
      </w:r>
      <w:r>
        <w:rPr>
          <w:noProof/>
        </w:rPr>
        <w:fldChar w:fldCharType="begin"/>
      </w:r>
      <w:r>
        <w:rPr>
          <w:noProof/>
        </w:rPr>
        <w:instrText xml:space="preserve"> PAGEREF _Toc228801571 \h </w:instrText>
      </w:r>
      <w:r>
        <w:rPr>
          <w:noProof/>
        </w:rPr>
      </w:r>
      <w:r>
        <w:rPr>
          <w:noProof/>
        </w:rPr>
        <w:fldChar w:fldCharType="separate"/>
      </w:r>
      <w:r>
        <w:rPr>
          <w:noProof/>
        </w:rPr>
        <w:t>11</w:t>
      </w:r>
      <w:r>
        <w:rPr>
          <w:noProof/>
        </w:rPr>
        <w:fldChar w:fldCharType="end"/>
      </w:r>
    </w:p>
    <w:p w14:paraId="6F63CBD7" w14:textId="0D2EB710" w:rsidR="004B6441" w:rsidRDefault="004B6441">
      <w:pPr>
        <w:pStyle w:val="INNH2"/>
        <w:rPr>
          <w:rFonts w:asciiTheme="minorHAnsi" w:eastAsiaTheme="minorEastAsia" w:hAnsiTheme="minorHAnsi" w:cstheme="minorBidi"/>
          <w:noProof/>
          <w:kern w:val="2"/>
          <w:sz w:val="24"/>
          <w:szCs w:val="24"/>
          <w:lang w:val="nb-NO"/>
          <w14:ligatures w14:val="standardContextual"/>
        </w:rPr>
      </w:pPr>
      <w:r>
        <w:rPr>
          <w:noProof/>
        </w:rPr>
        <w:t>14.3</w:t>
      </w:r>
      <w:r>
        <w:rPr>
          <w:rFonts w:asciiTheme="minorHAnsi" w:eastAsiaTheme="minorEastAsia" w:hAnsiTheme="minorHAnsi" w:cstheme="minorBidi"/>
          <w:noProof/>
          <w:kern w:val="2"/>
          <w:sz w:val="24"/>
          <w:szCs w:val="24"/>
          <w:lang w:val="nb-NO"/>
          <w14:ligatures w14:val="standardContextual"/>
        </w:rPr>
        <w:tab/>
      </w:r>
      <w:r>
        <w:rPr>
          <w:noProof/>
        </w:rPr>
        <w:t>Rectification</w:t>
      </w:r>
      <w:r>
        <w:rPr>
          <w:noProof/>
        </w:rPr>
        <w:tab/>
      </w:r>
      <w:r>
        <w:rPr>
          <w:noProof/>
        </w:rPr>
        <w:fldChar w:fldCharType="begin"/>
      </w:r>
      <w:r>
        <w:rPr>
          <w:noProof/>
        </w:rPr>
        <w:instrText xml:space="preserve"> PAGEREF _Toc228801572 \h </w:instrText>
      </w:r>
      <w:r>
        <w:rPr>
          <w:noProof/>
        </w:rPr>
      </w:r>
      <w:r>
        <w:rPr>
          <w:noProof/>
        </w:rPr>
        <w:fldChar w:fldCharType="separate"/>
      </w:r>
      <w:r>
        <w:rPr>
          <w:noProof/>
        </w:rPr>
        <w:t>12</w:t>
      </w:r>
      <w:r>
        <w:rPr>
          <w:noProof/>
        </w:rPr>
        <w:fldChar w:fldCharType="end"/>
      </w:r>
    </w:p>
    <w:p w14:paraId="628FE878" w14:textId="0B5AEBD9" w:rsidR="004B6441" w:rsidRDefault="004B6441">
      <w:pPr>
        <w:pStyle w:val="INNH1"/>
        <w:rPr>
          <w:rFonts w:asciiTheme="minorHAnsi" w:eastAsiaTheme="minorEastAsia" w:hAnsiTheme="minorHAnsi" w:cstheme="minorBidi"/>
          <w:b w:val="0"/>
          <w:caps w:val="0"/>
          <w:noProof/>
          <w:kern w:val="2"/>
          <w:sz w:val="24"/>
          <w:szCs w:val="24"/>
          <w:lang w:val="nb-NO"/>
          <w14:ligatures w14:val="standardContextual"/>
        </w:rPr>
      </w:pPr>
      <w:r>
        <w:rPr>
          <w:noProof/>
        </w:rPr>
        <w:t>15</w:t>
      </w:r>
      <w:r>
        <w:rPr>
          <w:rFonts w:asciiTheme="minorHAnsi" w:eastAsiaTheme="minorEastAsia" w:hAnsiTheme="minorHAnsi" w:cstheme="minorBidi"/>
          <w:b w:val="0"/>
          <w:caps w:val="0"/>
          <w:noProof/>
          <w:kern w:val="2"/>
          <w:sz w:val="24"/>
          <w:szCs w:val="24"/>
          <w:lang w:val="nb-NO"/>
          <w14:ligatures w14:val="standardContextual"/>
        </w:rPr>
        <w:tab/>
      </w:r>
      <w:r>
        <w:rPr>
          <w:noProof/>
        </w:rPr>
        <w:t>Breach of contract on the part of the Contractor</w:t>
      </w:r>
      <w:r>
        <w:rPr>
          <w:noProof/>
        </w:rPr>
        <w:tab/>
      </w:r>
      <w:r>
        <w:rPr>
          <w:noProof/>
        </w:rPr>
        <w:fldChar w:fldCharType="begin"/>
      </w:r>
      <w:r>
        <w:rPr>
          <w:noProof/>
        </w:rPr>
        <w:instrText xml:space="preserve"> PAGEREF _Toc228801573 \h </w:instrText>
      </w:r>
      <w:r>
        <w:rPr>
          <w:noProof/>
        </w:rPr>
      </w:r>
      <w:r>
        <w:rPr>
          <w:noProof/>
        </w:rPr>
        <w:fldChar w:fldCharType="separate"/>
      </w:r>
      <w:r>
        <w:rPr>
          <w:noProof/>
        </w:rPr>
        <w:t>12</w:t>
      </w:r>
      <w:r>
        <w:rPr>
          <w:noProof/>
        </w:rPr>
        <w:fldChar w:fldCharType="end"/>
      </w:r>
    </w:p>
    <w:p w14:paraId="45D63D0D" w14:textId="0E9AF02D" w:rsidR="004B6441" w:rsidRDefault="004B6441">
      <w:pPr>
        <w:pStyle w:val="INNH2"/>
        <w:rPr>
          <w:rFonts w:asciiTheme="minorHAnsi" w:eastAsiaTheme="minorEastAsia" w:hAnsiTheme="minorHAnsi" w:cstheme="minorBidi"/>
          <w:noProof/>
          <w:kern w:val="2"/>
          <w:sz w:val="24"/>
          <w:szCs w:val="24"/>
          <w:lang w:val="nb-NO"/>
          <w14:ligatures w14:val="standardContextual"/>
        </w:rPr>
      </w:pPr>
      <w:r>
        <w:rPr>
          <w:noProof/>
        </w:rPr>
        <w:t>15.1</w:t>
      </w:r>
      <w:r>
        <w:rPr>
          <w:rFonts w:asciiTheme="minorHAnsi" w:eastAsiaTheme="minorEastAsia" w:hAnsiTheme="minorHAnsi" w:cstheme="minorBidi"/>
          <w:noProof/>
          <w:kern w:val="2"/>
          <w:sz w:val="24"/>
          <w:szCs w:val="24"/>
          <w:lang w:val="nb-NO"/>
          <w14:ligatures w14:val="standardContextual"/>
        </w:rPr>
        <w:tab/>
      </w:r>
      <w:r>
        <w:rPr>
          <w:noProof/>
        </w:rPr>
        <w:t>Breach of contract</w:t>
      </w:r>
      <w:r>
        <w:rPr>
          <w:noProof/>
        </w:rPr>
        <w:tab/>
      </w:r>
      <w:r>
        <w:rPr>
          <w:noProof/>
        </w:rPr>
        <w:fldChar w:fldCharType="begin"/>
      </w:r>
      <w:r>
        <w:rPr>
          <w:noProof/>
        </w:rPr>
        <w:instrText xml:space="preserve"> PAGEREF _Toc228801574 \h </w:instrText>
      </w:r>
      <w:r>
        <w:rPr>
          <w:noProof/>
        </w:rPr>
      </w:r>
      <w:r>
        <w:rPr>
          <w:noProof/>
        </w:rPr>
        <w:fldChar w:fldCharType="separate"/>
      </w:r>
      <w:r>
        <w:rPr>
          <w:noProof/>
        </w:rPr>
        <w:t>12</w:t>
      </w:r>
      <w:r>
        <w:rPr>
          <w:noProof/>
        </w:rPr>
        <w:fldChar w:fldCharType="end"/>
      </w:r>
    </w:p>
    <w:p w14:paraId="46F1066C" w14:textId="426DE412" w:rsidR="004B6441" w:rsidRDefault="004B6441">
      <w:pPr>
        <w:pStyle w:val="INNH2"/>
        <w:rPr>
          <w:rFonts w:asciiTheme="minorHAnsi" w:eastAsiaTheme="minorEastAsia" w:hAnsiTheme="minorHAnsi" w:cstheme="minorBidi"/>
          <w:noProof/>
          <w:kern w:val="2"/>
          <w:sz w:val="24"/>
          <w:szCs w:val="24"/>
          <w:lang w:val="nb-NO"/>
          <w14:ligatures w14:val="standardContextual"/>
        </w:rPr>
      </w:pPr>
      <w:r>
        <w:rPr>
          <w:noProof/>
        </w:rPr>
        <w:t>15.2</w:t>
      </w:r>
      <w:r>
        <w:rPr>
          <w:rFonts w:asciiTheme="minorHAnsi" w:eastAsiaTheme="minorEastAsia" w:hAnsiTheme="minorHAnsi" w:cstheme="minorBidi"/>
          <w:noProof/>
          <w:kern w:val="2"/>
          <w:sz w:val="24"/>
          <w:szCs w:val="24"/>
          <w:lang w:val="nb-NO"/>
          <w14:ligatures w14:val="standardContextual"/>
        </w:rPr>
        <w:tab/>
      </w:r>
      <w:r>
        <w:rPr>
          <w:noProof/>
        </w:rPr>
        <w:t>Duty to provide information in the event of delays</w:t>
      </w:r>
      <w:r>
        <w:rPr>
          <w:noProof/>
        </w:rPr>
        <w:tab/>
      </w:r>
      <w:r>
        <w:rPr>
          <w:noProof/>
        </w:rPr>
        <w:fldChar w:fldCharType="begin"/>
      </w:r>
      <w:r>
        <w:rPr>
          <w:noProof/>
        </w:rPr>
        <w:instrText xml:space="preserve"> PAGEREF _Toc228801575 \h </w:instrText>
      </w:r>
      <w:r>
        <w:rPr>
          <w:noProof/>
        </w:rPr>
      </w:r>
      <w:r>
        <w:rPr>
          <w:noProof/>
        </w:rPr>
        <w:fldChar w:fldCharType="separate"/>
      </w:r>
      <w:r>
        <w:rPr>
          <w:noProof/>
        </w:rPr>
        <w:t>12</w:t>
      </w:r>
      <w:r>
        <w:rPr>
          <w:noProof/>
        </w:rPr>
        <w:fldChar w:fldCharType="end"/>
      </w:r>
    </w:p>
    <w:p w14:paraId="279029E3" w14:textId="228A2D68" w:rsidR="004B6441" w:rsidRDefault="004B6441">
      <w:pPr>
        <w:pStyle w:val="INNH2"/>
        <w:rPr>
          <w:rFonts w:asciiTheme="minorHAnsi" w:eastAsiaTheme="minorEastAsia" w:hAnsiTheme="minorHAnsi" w:cstheme="minorBidi"/>
          <w:noProof/>
          <w:kern w:val="2"/>
          <w:sz w:val="24"/>
          <w:szCs w:val="24"/>
          <w:lang w:val="nb-NO"/>
          <w14:ligatures w14:val="standardContextual"/>
        </w:rPr>
      </w:pPr>
      <w:r>
        <w:rPr>
          <w:noProof/>
        </w:rPr>
        <w:t>15.3</w:t>
      </w:r>
      <w:r>
        <w:rPr>
          <w:rFonts w:asciiTheme="minorHAnsi" w:eastAsiaTheme="minorEastAsia" w:hAnsiTheme="minorHAnsi" w:cstheme="minorBidi"/>
          <w:noProof/>
          <w:kern w:val="2"/>
          <w:sz w:val="24"/>
          <w:szCs w:val="24"/>
          <w:lang w:val="nb-NO"/>
          <w14:ligatures w14:val="standardContextual"/>
        </w:rPr>
        <w:tab/>
      </w:r>
      <w:r>
        <w:rPr>
          <w:noProof/>
        </w:rPr>
        <w:t>Purchaser’s sanctions in the event of breach of contract</w:t>
      </w:r>
      <w:r>
        <w:rPr>
          <w:noProof/>
        </w:rPr>
        <w:tab/>
      </w:r>
      <w:r>
        <w:rPr>
          <w:noProof/>
        </w:rPr>
        <w:fldChar w:fldCharType="begin"/>
      </w:r>
      <w:r>
        <w:rPr>
          <w:noProof/>
        </w:rPr>
        <w:instrText xml:space="preserve"> PAGEREF _Toc228801576 \h </w:instrText>
      </w:r>
      <w:r>
        <w:rPr>
          <w:noProof/>
        </w:rPr>
      </w:r>
      <w:r>
        <w:rPr>
          <w:noProof/>
        </w:rPr>
        <w:fldChar w:fldCharType="separate"/>
      </w:r>
      <w:r>
        <w:rPr>
          <w:noProof/>
        </w:rPr>
        <w:t>13</w:t>
      </w:r>
      <w:r>
        <w:rPr>
          <w:noProof/>
        </w:rPr>
        <w:fldChar w:fldCharType="end"/>
      </w:r>
    </w:p>
    <w:p w14:paraId="60A3BC55" w14:textId="5DEC187F" w:rsidR="004B6441" w:rsidRDefault="004B6441">
      <w:pPr>
        <w:pStyle w:val="INNH2"/>
        <w:rPr>
          <w:rFonts w:asciiTheme="minorHAnsi" w:eastAsiaTheme="minorEastAsia" w:hAnsiTheme="minorHAnsi" w:cstheme="minorBidi"/>
          <w:noProof/>
          <w:kern w:val="2"/>
          <w:sz w:val="24"/>
          <w:szCs w:val="24"/>
          <w:lang w:val="nb-NO"/>
          <w14:ligatures w14:val="standardContextual"/>
        </w:rPr>
      </w:pPr>
      <w:r>
        <w:rPr>
          <w:noProof/>
        </w:rPr>
        <w:t>15.4</w:t>
      </w:r>
      <w:r>
        <w:rPr>
          <w:rFonts w:asciiTheme="minorHAnsi" w:eastAsiaTheme="minorEastAsia" w:hAnsiTheme="minorHAnsi" w:cstheme="minorBidi"/>
          <w:noProof/>
          <w:kern w:val="2"/>
          <w:sz w:val="24"/>
          <w:szCs w:val="24"/>
          <w:lang w:val="nb-NO"/>
          <w14:ligatures w14:val="standardContextual"/>
        </w:rPr>
        <w:tab/>
      </w:r>
      <w:r>
        <w:rPr>
          <w:noProof/>
        </w:rPr>
        <w:t>Anticipatory breach of contract</w:t>
      </w:r>
      <w:r>
        <w:rPr>
          <w:noProof/>
        </w:rPr>
        <w:tab/>
      </w:r>
      <w:r>
        <w:rPr>
          <w:noProof/>
        </w:rPr>
        <w:fldChar w:fldCharType="begin"/>
      </w:r>
      <w:r>
        <w:rPr>
          <w:noProof/>
        </w:rPr>
        <w:instrText xml:space="preserve"> PAGEREF _Toc228801577 \h </w:instrText>
      </w:r>
      <w:r>
        <w:rPr>
          <w:noProof/>
        </w:rPr>
      </w:r>
      <w:r>
        <w:rPr>
          <w:noProof/>
        </w:rPr>
        <w:fldChar w:fldCharType="separate"/>
      </w:r>
      <w:r>
        <w:rPr>
          <w:noProof/>
        </w:rPr>
        <w:t>14</w:t>
      </w:r>
      <w:r>
        <w:rPr>
          <w:noProof/>
        </w:rPr>
        <w:fldChar w:fldCharType="end"/>
      </w:r>
    </w:p>
    <w:p w14:paraId="047D050A" w14:textId="29A20B30" w:rsidR="004B6441" w:rsidRDefault="004B6441">
      <w:pPr>
        <w:pStyle w:val="INNH1"/>
        <w:rPr>
          <w:rFonts w:asciiTheme="minorHAnsi" w:eastAsiaTheme="minorEastAsia" w:hAnsiTheme="minorHAnsi" w:cstheme="minorBidi"/>
          <w:b w:val="0"/>
          <w:caps w:val="0"/>
          <w:noProof/>
          <w:kern w:val="2"/>
          <w:sz w:val="24"/>
          <w:szCs w:val="24"/>
          <w:lang w:val="nb-NO"/>
          <w14:ligatures w14:val="standardContextual"/>
        </w:rPr>
      </w:pPr>
      <w:r>
        <w:rPr>
          <w:noProof/>
        </w:rPr>
        <w:t>16</w:t>
      </w:r>
      <w:r>
        <w:rPr>
          <w:rFonts w:asciiTheme="minorHAnsi" w:eastAsiaTheme="minorEastAsia" w:hAnsiTheme="minorHAnsi" w:cstheme="minorBidi"/>
          <w:b w:val="0"/>
          <w:caps w:val="0"/>
          <w:noProof/>
          <w:kern w:val="2"/>
          <w:sz w:val="24"/>
          <w:szCs w:val="24"/>
          <w:lang w:val="nb-NO"/>
          <w14:ligatures w14:val="standardContextual"/>
        </w:rPr>
        <w:tab/>
      </w:r>
      <w:r>
        <w:rPr>
          <w:noProof/>
        </w:rPr>
        <w:t>Breach of contract on the part of the Purchaser</w:t>
      </w:r>
      <w:r>
        <w:rPr>
          <w:noProof/>
        </w:rPr>
        <w:tab/>
      </w:r>
      <w:r>
        <w:rPr>
          <w:noProof/>
        </w:rPr>
        <w:fldChar w:fldCharType="begin"/>
      </w:r>
      <w:r>
        <w:rPr>
          <w:noProof/>
        </w:rPr>
        <w:instrText xml:space="preserve"> PAGEREF _Toc228801578 \h </w:instrText>
      </w:r>
      <w:r>
        <w:rPr>
          <w:noProof/>
        </w:rPr>
      </w:r>
      <w:r>
        <w:rPr>
          <w:noProof/>
        </w:rPr>
        <w:fldChar w:fldCharType="separate"/>
      </w:r>
      <w:r>
        <w:rPr>
          <w:noProof/>
        </w:rPr>
        <w:t>15</w:t>
      </w:r>
      <w:r>
        <w:rPr>
          <w:noProof/>
        </w:rPr>
        <w:fldChar w:fldCharType="end"/>
      </w:r>
    </w:p>
    <w:p w14:paraId="4B370349" w14:textId="6DC36C5B" w:rsidR="004B6441" w:rsidRDefault="004B6441">
      <w:pPr>
        <w:pStyle w:val="INNH2"/>
        <w:rPr>
          <w:rFonts w:asciiTheme="minorHAnsi" w:eastAsiaTheme="minorEastAsia" w:hAnsiTheme="minorHAnsi" w:cstheme="minorBidi"/>
          <w:noProof/>
          <w:kern w:val="2"/>
          <w:sz w:val="24"/>
          <w:szCs w:val="24"/>
          <w:lang w:val="nb-NO"/>
          <w14:ligatures w14:val="standardContextual"/>
        </w:rPr>
      </w:pPr>
      <w:r>
        <w:rPr>
          <w:noProof/>
        </w:rPr>
        <w:t>16.1</w:t>
      </w:r>
      <w:r>
        <w:rPr>
          <w:rFonts w:asciiTheme="minorHAnsi" w:eastAsiaTheme="minorEastAsia" w:hAnsiTheme="minorHAnsi" w:cstheme="minorBidi"/>
          <w:noProof/>
          <w:kern w:val="2"/>
          <w:sz w:val="24"/>
          <w:szCs w:val="24"/>
          <w:lang w:val="nb-NO"/>
          <w14:ligatures w14:val="standardContextual"/>
        </w:rPr>
        <w:tab/>
      </w:r>
      <w:r>
        <w:rPr>
          <w:noProof/>
        </w:rPr>
        <w:t>Breach of contract</w:t>
      </w:r>
      <w:r>
        <w:rPr>
          <w:noProof/>
        </w:rPr>
        <w:tab/>
      </w:r>
      <w:r>
        <w:rPr>
          <w:noProof/>
        </w:rPr>
        <w:fldChar w:fldCharType="begin"/>
      </w:r>
      <w:r>
        <w:rPr>
          <w:noProof/>
        </w:rPr>
        <w:instrText xml:space="preserve"> PAGEREF _Toc228801579 \h </w:instrText>
      </w:r>
      <w:r>
        <w:rPr>
          <w:noProof/>
        </w:rPr>
      </w:r>
      <w:r>
        <w:rPr>
          <w:noProof/>
        </w:rPr>
        <w:fldChar w:fldCharType="separate"/>
      </w:r>
      <w:r>
        <w:rPr>
          <w:noProof/>
        </w:rPr>
        <w:t>15</w:t>
      </w:r>
      <w:r>
        <w:rPr>
          <w:noProof/>
        </w:rPr>
        <w:fldChar w:fldCharType="end"/>
      </w:r>
    </w:p>
    <w:p w14:paraId="1885D945" w14:textId="70B1C40E" w:rsidR="004B6441" w:rsidRDefault="004B6441">
      <w:pPr>
        <w:pStyle w:val="INNH2"/>
        <w:rPr>
          <w:rFonts w:asciiTheme="minorHAnsi" w:eastAsiaTheme="minorEastAsia" w:hAnsiTheme="minorHAnsi" w:cstheme="minorBidi"/>
          <w:noProof/>
          <w:kern w:val="2"/>
          <w:sz w:val="24"/>
          <w:szCs w:val="24"/>
          <w:lang w:val="nb-NO"/>
          <w14:ligatures w14:val="standardContextual"/>
        </w:rPr>
      </w:pPr>
      <w:r>
        <w:rPr>
          <w:noProof/>
        </w:rPr>
        <w:t>16.2</w:t>
      </w:r>
      <w:r>
        <w:rPr>
          <w:rFonts w:asciiTheme="minorHAnsi" w:eastAsiaTheme="minorEastAsia" w:hAnsiTheme="minorHAnsi" w:cstheme="minorBidi"/>
          <w:noProof/>
          <w:kern w:val="2"/>
          <w:sz w:val="24"/>
          <w:szCs w:val="24"/>
          <w:lang w:val="nb-NO"/>
          <w14:ligatures w14:val="standardContextual"/>
        </w:rPr>
        <w:tab/>
      </w:r>
      <w:r>
        <w:rPr>
          <w:noProof/>
        </w:rPr>
        <w:t>Duty of notification</w:t>
      </w:r>
      <w:r>
        <w:rPr>
          <w:noProof/>
        </w:rPr>
        <w:tab/>
      </w:r>
      <w:r>
        <w:rPr>
          <w:noProof/>
        </w:rPr>
        <w:fldChar w:fldCharType="begin"/>
      </w:r>
      <w:r>
        <w:rPr>
          <w:noProof/>
        </w:rPr>
        <w:instrText xml:space="preserve"> PAGEREF _Toc228801580 \h </w:instrText>
      </w:r>
      <w:r>
        <w:rPr>
          <w:noProof/>
        </w:rPr>
      </w:r>
      <w:r>
        <w:rPr>
          <w:noProof/>
        </w:rPr>
        <w:fldChar w:fldCharType="separate"/>
      </w:r>
      <w:r>
        <w:rPr>
          <w:noProof/>
        </w:rPr>
        <w:t>15</w:t>
      </w:r>
      <w:r>
        <w:rPr>
          <w:noProof/>
        </w:rPr>
        <w:fldChar w:fldCharType="end"/>
      </w:r>
    </w:p>
    <w:p w14:paraId="61ECE60F" w14:textId="1DD997F3" w:rsidR="004B6441" w:rsidRDefault="004B6441">
      <w:pPr>
        <w:pStyle w:val="INNH2"/>
        <w:rPr>
          <w:rFonts w:asciiTheme="minorHAnsi" w:eastAsiaTheme="minorEastAsia" w:hAnsiTheme="minorHAnsi" w:cstheme="minorBidi"/>
          <w:noProof/>
          <w:kern w:val="2"/>
          <w:sz w:val="24"/>
          <w:szCs w:val="24"/>
          <w:lang w:val="nb-NO"/>
          <w14:ligatures w14:val="standardContextual"/>
        </w:rPr>
      </w:pPr>
      <w:r>
        <w:rPr>
          <w:noProof/>
        </w:rPr>
        <w:t>16.3</w:t>
      </w:r>
      <w:r>
        <w:rPr>
          <w:rFonts w:asciiTheme="minorHAnsi" w:eastAsiaTheme="minorEastAsia" w:hAnsiTheme="minorHAnsi" w:cstheme="minorBidi"/>
          <w:noProof/>
          <w:kern w:val="2"/>
          <w:sz w:val="24"/>
          <w:szCs w:val="24"/>
          <w:lang w:val="nb-NO"/>
          <w14:ligatures w14:val="standardContextual"/>
        </w:rPr>
        <w:tab/>
      </w:r>
      <w:r>
        <w:rPr>
          <w:noProof/>
        </w:rPr>
        <w:t>Adjustment of price and progress</w:t>
      </w:r>
      <w:r>
        <w:rPr>
          <w:noProof/>
        </w:rPr>
        <w:tab/>
      </w:r>
      <w:r>
        <w:rPr>
          <w:noProof/>
        </w:rPr>
        <w:fldChar w:fldCharType="begin"/>
      </w:r>
      <w:r>
        <w:rPr>
          <w:noProof/>
        </w:rPr>
        <w:instrText xml:space="preserve"> PAGEREF _Toc228801581 \h </w:instrText>
      </w:r>
      <w:r>
        <w:rPr>
          <w:noProof/>
        </w:rPr>
      </w:r>
      <w:r>
        <w:rPr>
          <w:noProof/>
        </w:rPr>
        <w:fldChar w:fldCharType="separate"/>
      </w:r>
      <w:r>
        <w:rPr>
          <w:noProof/>
        </w:rPr>
        <w:t>15</w:t>
      </w:r>
      <w:r>
        <w:rPr>
          <w:noProof/>
        </w:rPr>
        <w:fldChar w:fldCharType="end"/>
      </w:r>
    </w:p>
    <w:p w14:paraId="5842BDEA" w14:textId="054B42A6" w:rsidR="004B6441" w:rsidRDefault="004B6441">
      <w:pPr>
        <w:pStyle w:val="INNH2"/>
        <w:rPr>
          <w:rFonts w:asciiTheme="minorHAnsi" w:eastAsiaTheme="minorEastAsia" w:hAnsiTheme="minorHAnsi" w:cstheme="minorBidi"/>
          <w:noProof/>
          <w:kern w:val="2"/>
          <w:sz w:val="24"/>
          <w:szCs w:val="24"/>
          <w:lang w:val="nb-NO"/>
          <w14:ligatures w14:val="standardContextual"/>
        </w:rPr>
      </w:pPr>
      <w:r>
        <w:rPr>
          <w:noProof/>
        </w:rPr>
        <w:t>16.4</w:t>
      </w:r>
      <w:r>
        <w:rPr>
          <w:rFonts w:asciiTheme="minorHAnsi" w:eastAsiaTheme="minorEastAsia" w:hAnsiTheme="minorHAnsi" w:cstheme="minorBidi"/>
          <w:noProof/>
          <w:kern w:val="2"/>
          <w:sz w:val="24"/>
          <w:szCs w:val="24"/>
          <w:lang w:val="nb-NO"/>
          <w14:ligatures w14:val="standardContextual"/>
        </w:rPr>
        <w:tab/>
      </w:r>
      <w:r>
        <w:rPr>
          <w:noProof/>
        </w:rPr>
        <w:t>The Contractor’s sanctions in the event of breach of contract</w:t>
      </w:r>
      <w:r>
        <w:rPr>
          <w:noProof/>
        </w:rPr>
        <w:tab/>
      </w:r>
      <w:r>
        <w:rPr>
          <w:noProof/>
        </w:rPr>
        <w:fldChar w:fldCharType="begin"/>
      </w:r>
      <w:r>
        <w:rPr>
          <w:noProof/>
        </w:rPr>
        <w:instrText xml:space="preserve"> PAGEREF _Toc228801582 \h </w:instrText>
      </w:r>
      <w:r>
        <w:rPr>
          <w:noProof/>
        </w:rPr>
      </w:r>
      <w:r>
        <w:rPr>
          <w:noProof/>
        </w:rPr>
        <w:fldChar w:fldCharType="separate"/>
      </w:r>
      <w:r>
        <w:rPr>
          <w:noProof/>
        </w:rPr>
        <w:t>15</w:t>
      </w:r>
      <w:r>
        <w:rPr>
          <w:noProof/>
        </w:rPr>
        <w:fldChar w:fldCharType="end"/>
      </w:r>
    </w:p>
    <w:p w14:paraId="137CAC80" w14:textId="01F83D62" w:rsidR="004B6441" w:rsidRDefault="004B6441">
      <w:pPr>
        <w:pStyle w:val="INNH1"/>
        <w:rPr>
          <w:rFonts w:asciiTheme="minorHAnsi" w:eastAsiaTheme="minorEastAsia" w:hAnsiTheme="minorHAnsi" w:cstheme="minorBidi"/>
          <w:b w:val="0"/>
          <w:caps w:val="0"/>
          <w:noProof/>
          <w:kern w:val="2"/>
          <w:sz w:val="24"/>
          <w:szCs w:val="24"/>
          <w:lang w:val="nb-NO"/>
          <w14:ligatures w14:val="standardContextual"/>
        </w:rPr>
      </w:pPr>
      <w:r>
        <w:rPr>
          <w:noProof/>
        </w:rPr>
        <w:t>17</w:t>
      </w:r>
      <w:r>
        <w:rPr>
          <w:rFonts w:asciiTheme="minorHAnsi" w:eastAsiaTheme="minorEastAsia" w:hAnsiTheme="minorHAnsi" w:cstheme="minorBidi"/>
          <w:b w:val="0"/>
          <w:caps w:val="0"/>
          <w:noProof/>
          <w:kern w:val="2"/>
          <w:sz w:val="24"/>
          <w:szCs w:val="24"/>
          <w:lang w:val="nb-NO"/>
          <w14:ligatures w14:val="standardContextual"/>
        </w:rPr>
        <w:tab/>
      </w:r>
      <w:r>
        <w:rPr>
          <w:noProof/>
        </w:rPr>
        <w:t>The Contractor’s Corporate Social Responsibility</w:t>
      </w:r>
      <w:r>
        <w:rPr>
          <w:noProof/>
        </w:rPr>
        <w:tab/>
      </w:r>
      <w:r>
        <w:rPr>
          <w:noProof/>
        </w:rPr>
        <w:fldChar w:fldCharType="begin"/>
      </w:r>
      <w:r>
        <w:rPr>
          <w:noProof/>
        </w:rPr>
        <w:instrText xml:space="preserve"> PAGEREF _Toc228801583 \h </w:instrText>
      </w:r>
      <w:r>
        <w:rPr>
          <w:noProof/>
        </w:rPr>
      </w:r>
      <w:r>
        <w:rPr>
          <w:noProof/>
        </w:rPr>
        <w:fldChar w:fldCharType="separate"/>
      </w:r>
      <w:r>
        <w:rPr>
          <w:noProof/>
        </w:rPr>
        <w:t>15</w:t>
      </w:r>
      <w:r>
        <w:rPr>
          <w:noProof/>
        </w:rPr>
        <w:fldChar w:fldCharType="end"/>
      </w:r>
    </w:p>
    <w:p w14:paraId="30F272F5" w14:textId="58EAA9D6" w:rsidR="004B6441" w:rsidRDefault="004B6441">
      <w:pPr>
        <w:pStyle w:val="INNH1"/>
        <w:rPr>
          <w:rFonts w:asciiTheme="minorHAnsi" w:eastAsiaTheme="minorEastAsia" w:hAnsiTheme="minorHAnsi" w:cstheme="minorBidi"/>
          <w:b w:val="0"/>
          <w:caps w:val="0"/>
          <w:noProof/>
          <w:kern w:val="2"/>
          <w:sz w:val="24"/>
          <w:szCs w:val="24"/>
          <w:lang w:val="nb-NO"/>
          <w14:ligatures w14:val="standardContextual"/>
        </w:rPr>
      </w:pPr>
      <w:r>
        <w:rPr>
          <w:noProof/>
        </w:rPr>
        <w:t>18</w:t>
      </w:r>
      <w:r>
        <w:rPr>
          <w:rFonts w:asciiTheme="minorHAnsi" w:eastAsiaTheme="minorEastAsia" w:hAnsiTheme="minorHAnsi" w:cstheme="minorBidi"/>
          <w:b w:val="0"/>
          <w:caps w:val="0"/>
          <w:noProof/>
          <w:kern w:val="2"/>
          <w:sz w:val="24"/>
          <w:szCs w:val="24"/>
          <w:lang w:val="nb-NO"/>
          <w14:ligatures w14:val="standardContextual"/>
        </w:rPr>
        <w:tab/>
      </w:r>
      <w:r>
        <w:rPr>
          <w:noProof/>
        </w:rPr>
        <w:t>Indemnification</w:t>
      </w:r>
      <w:r>
        <w:rPr>
          <w:noProof/>
        </w:rPr>
        <w:tab/>
      </w:r>
      <w:r>
        <w:rPr>
          <w:noProof/>
        </w:rPr>
        <w:fldChar w:fldCharType="begin"/>
      </w:r>
      <w:r>
        <w:rPr>
          <w:noProof/>
        </w:rPr>
        <w:instrText xml:space="preserve"> PAGEREF _Toc228801584 \h </w:instrText>
      </w:r>
      <w:r>
        <w:rPr>
          <w:noProof/>
        </w:rPr>
      </w:r>
      <w:r>
        <w:rPr>
          <w:noProof/>
        </w:rPr>
        <w:fldChar w:fldCharType="separate"/>
      </w:r>
      <w:r>
        <w:rPr>
          <w:noProof/>
        </w:rPr>
        <w:t>16</w:t>
      </w:r>
      <w:r>
        <w:rPr>
          <w:noProof/>
        </w:rPr>
        <w:fldChar w:fldCharType="end"/>
      </w:r>
    </w:p>
    <w:p w14:paraId="6030ED47" w14:textId="4B689527" w:rsidR="004B6441" w:rsidRDefault="004B6441">
      <w:pPr>
        <w:pStyle w:val="INNH2"/>
        <w:rPr>
          <w:rFonts w:asciiTheme="minorHAnsi" w:eastAsiaTheme="minorEastAsia" w:hAnsiTheme="minorHAnsi" w:cstheme="minorBidi"/>
          <w:noProof/>
          <w:kern w:val="2"/>
          <w:sz w:val="24"/>
          <w:szCs w:val="24"/>
          <w:lang w:val="nb-NO"/>
          <w14:ligatures w14:val="standardContextual"/>
        </w:rPr>
      </w:pPr>
      <w:r>
        <w:rPr>
          <w:noProof/>
        </w:rPr>
        <w:t>18.1</w:t>
      </w:r>
      <w:r>
        <w:rPr>
          <w:rFonts w:asciiTheme="minorHAnsi" w:eastAsiaTheme="minorEastAsia" w:hAnsiTheme="minorHAnsi" w:cstheme="minorBidi"/>
          <w:noProof/>
          <w:kern w:val="2"/>
          <w:sz w:val="24"/>
          <w:szCs w:val="24"/>
          <w:lang w:val="nb-NO"/>
          <w14:ligatures w14:val="standardContextual"/>
        </w:rPr>
        <w:tab/>
      </w:r>
      <w:r>
        <w:rPr>
          <w:noProof/>
        </w:rPr>
        <w:t>Indemnification by the Contractor</w:t>
      </w:r>
      <w:r>
        <w:rPr>
          <w:noProof/>
        </w:rPr>
        <w:tab/>
      </w:r>
      <w:r>
        <w:rPr>
          <w:noProof/>
        </w:rPr>
        <w:fldChar w:fldCharType="begin"/>
      </w:r>
      <w:r>
        <w:rPr>
          <w:noProof/>
        </w:rPr>
        <w:instrText xml:space="preserve"> PAGEREF _Toc228801585 \h </w:instrText>
      </w:r>
      <w:r>
        <w:rPr>
          <w:noProof/>
        </w:rPr>
      </w:r>
      <w:r>
        <w:rPr>
          <w:noProof/>
        </w:rPr>
        <w:fldChar w:fldCharType="separate"/>
      </w:r>
      <w:r>
        <w:rPr>
          <w:noProof/>
        </w:rPr>
        <w:t>16</w:t>
      </w:r>
      <w:r>
        <w:rPr>
          <w:noProof/>
        </w:rPr>
        <w:fldChar w:fldCharType="end"/>
      </w:r>
    </w:p>
    <w:p w14:paraId="500BB98C" w14:textId="4FF9C786" w:rsidR="004B6441" w:rsidRDefault="004B6441">
      <w:pPr>
        <w:pStyle w:val="INNH2"/>
        <w:rPr>
          <w:rFonts w:asciiTheme="minorHAnsi" w:eastAsiaTheme="minorEastAsia" w:hAnsiTheme="minorHAnsi" w:cstheme="minorBidi"/>
          <w:noProof/>
          <w:kern w:val="2"/>
          <w:sz w:val="24"/>
          <w:szCs w:val="24"/>
          <w:lang w:val="nb-NO"/>
          <w14:ligatures w14:val="standardContextual"/>
        </w:rPr>
      </w:pPr>
      <w:r>
        <w:rPr>
          <w:noProof/>
        </w:rPr>
        <w:t>18.2</w:t>
      </w:r>
      <w:r>
        <w:rPr>
          <w:rFonts w:asciiTheme="minorHAnsi" w:eastAsiaTheme="minorEastAsia" w:hAnsiTheme="minorHAnsi" w:cstheme="minorBidi"/>
          <w:noProof/>
          <w:kern w:val="2"/>
          <w:sz w:val="24"/>
          <w:szCs w:val="24"/>
          <w:lang w:val="nb-NO"/>
          <w14:ligatures w14:val="standardContextual"/>
        </w:rPr>
        <w:tab/>
      </w:r>
      <w:r>
        <w:rPr>
          <w:noProof/>
        </w:rPr>
        <w:t>Indemnification by the Purchaser</w:t>
      </w:r>
      <w:r>
        <w:rPr>
          <w:noProof/>
        </w:rPr>
        <w:tab/>
      </w:r>
      <w:r>
        <w:rPr>
          <w:noProof/>
        </w:rPr>
        <w:fldChar w:fldCharType="begin"/>
      </w:r>
      <w:r>
        <w:rPr>
          <w:noProof/>
        </w:rPr>
        <w:instrText xml:space="preserve"> PAGEREF _Toc228801586 \h </w:instrText>
      </w:r>
      <w:r>
        <w:rPr>
          <w:noProof/>
        </w:rPr>
      </w:r>
      <w:r>
        <w:rPr>
          <w:noProof/>
        </w:rPr>
        <w:fldChar w:fldCharType="separate"/>
      </w:r>
      <w:r>
        <w:rPr>
          <w:noProof/>
        </w:rPr>
        <w:t>16</w:t>
      </w:r>
      <w:r>
        <w:rPr>
          <w:noProof/>
        </w:rPr>
        <w:fldChar w:fldCharType="end"/>
      </w:r>
    </w:p>
    <w:p w14:paraId="6CDA1A41" w14:textId="0673497B" w:rsidR="004B6441" w:rsidRDefault="004B6441">
      <w:pPr>
        <w:pStyle w:val="INNH2"/>
        <w:rPr>
          <w:rFonts w:asciiTheme="minorHAnsi" w:eastAsiaTheme="minorEastAsia" w:hAnsiTheme="minorHAnsi" w:cstheme="minorBidi"/>
          <w:noProof/>
          <w:kern w:val="2"/>
          <w:sz w:val="24"/>
          <w:szCs w:val="24"/>
          <w:lang w:val="nb-NO"/>
          <w14:ligatures w14:val="standardContextual"/>
        </w:rPr>
      </w:pPr>
      <w:r>
        <w:rPr>
          <w:noProof/>
        </w:rPr>
        <w:t>18.3</w:t>
      </w:r>
      <w:r>
        <w:rPr>
          <w:rFonts w:asciiTheme="minorHAnsi" w:eastAsiaTheme="minorEastAsia" w:hAnsiTheme="minorHAnsi" w:cstheme="minorBidi"/>
          <w:noProof/>
          <w:kern w:val="2"/>
          <w:sz w:val="24"/>
          <w:szCs w:val="24"/>
          <w:lang w:val="nb-NO"/>
          <w14:ligatures w14:val="standardContextual"/>
        </w:rPr>
        <w:tab/>
      </w:r>
      <w:r>
        <w:rPr>
          <w:noProof/>
        </w:rPr>
        <w:t>Notification of claims</w:t>
      </w:r>
      <w:r>
        <w:rPr>
          <w:noProof/>
        </w:rPr>
        <w:tab/>
      </w:r>
      <w:r>
        <w:rPr>
          <w:noProof/>
        </w:rPr>
        <w:fldChar w:fldCharType="begin"/>
      </w:r>
      <w:r>
        <w:rPr>
          <w:noProof/>
        </w:rPr>
        <w:instrText xml:space="preserve"> PAGEREF _Toc228801587 \h </w:instrText>
      </w:r>
      <w:r>
        <w:rPr>
          <w:noProof/>
        </w:rPr>
      </w:r>
      <w:r>
        <w:rPr>
          <w:noProof/>
        </w:rPr>
        <w:fldChar w:fldCharType="separate"/>
      </w:r>
      <w:r>
        <w:rPr>
          <w:noProof/>
        </w:rPr>
        <w:t>16</w:t>
      </w:r>
      <w:r>
        <w:rPr>
          <w:noProof/>
        </w:rPr>
        <w:fldChar w:fldCharType="end"/>
      </w:r>
    </w:p>
    <w:p w14:paraId="062E2D1F" w14:textId="3B4D253F" w:rsidR="004B6441" w:rsidRDefault="004B6441">
      <w:pPr>
        <w:pStyle w:val="INNH1"/>
        <w:rPr>
          <w:rFonts w:asciiTheme="minorHAnsi" w:eastAsiaTheme="minorEastAsia" w:hAnsiTheme="minorHAnsi" w:cstheme="minorBidi"/>
          <w:b w:val="0"/>
          <w:caps w:val="0"/>
          <w:noProof/>
          <w:kern w:val="2"/>
          <w:sz w:val="24"/>
          <w:szCs w:val="24"/>
          <w:lang w:val="nb-NO"/>
          <w14:ligatures w14:val="standardContextual"/>
        </w:rPr>
      </w:pPr>
      <w:r>
        <w:rPr>
          <w:noProof/>
        </w:rPr>
        <w:t>19</w:t>
      </w:r>
      <w:r>
        <w:rPr>
          <w:rFonts w:asciiTheme="minorHAnsi" w:eastAsiaTheme="minorEastAsia" w:hAnsiTheme="minorHAnsi" w:cstheme="minorBidi"/>
          <w:b w:val="0"/>
          <w:caps w:val="0"/>
          <w:noProof/>
          <w:kern w:val="2"/>
          <w:sz w:val="24"/>
          <w:szCs w:val="24"/>
          <w:lang w:val="nb-NO"/>
          <w14:ligatures w14:val="standardContextual"/>
        </w:rPr>
        <w:tab/>
      </w:r>
      <w:r>
        <w:rPr>
          <w:noProof/>
        </w:rPr>
        <w:t>Purchaser’s right of cancellation</w:t>
      </w:r>
      <w:r>
        <w:rPr>
          <w:noProof/>
        </w:rPr>
        <w:tab/>
      </w:r>
      <w:r>
        <w:rPr>
          <w:noProof/>
        </w:rPr>
        <w:fldChar w:fldCharType="begin"/>
      </w:r>
      <w:r>
        <w:rPr>
          <w:noProof/>
        </w:rPr>
        <w:instrText xml:space="preserve"> PAGEREF _Toc228801588 \h </w:instrText>
      </w:r>
      <w:r>
        <w:rPr>
          <w:noProof/>
        </w:rPr>
      </w:r>
      <w:r>
        <w:rPr>
          <w:noProof/>
        </w:rPr>
        <w:fldChar w:fldCharType="separate"/>
      </w:r>
      <w:r>
        <w:rPr>
          <w:noProof/>
        </w:rPr>
        <w:t>16</w:t>
      </w:r>
      <w:r>
        <w:rPr>
          <w:noProof/>
        </w:rPr>
        <w:fldChar w:fldCharType="end"/>
      </w:r>
    </w:p>
    <w:p w14:paraId="3485BB54" w14:textId="5D0A23CE" w:rsidR="004B6441" w:rsidRDefault="004B6441">
      <w:pPr>
        <w:pStyle w:val="INNH1"/>
        <w:rPr>
          <w:rFonts w:asciiTheme="minorHAnsi" w:eastAsiaTheme="minorEastAsia" w:hAnsiTheme="minorHAnsi" w:cstheme="minorBidi"/>
          <w:b w:val="0"/>
          <w:caps w:val="0"/>
          <w:noProof/>
          <w:kern w:val="2"/>
          <w:sz w:val="24"/>
          <w:szCs w:val="24"/>
          <w:lang w:val="nb-NO"/>
          <w14:ligatures w14:val="standardContextual"/>
        </w:rPr>
      </w:pPr>
      <w:r>
        <w:rPr>
          <w:noProof/>
        </w:rPr>
        <w:t>20</w:t>
      </w:r>
      <w:r>
        <w:rPr>
          <w:rFonts w:asciiTheme="minorHAnsi" w:eastAsiaTheme="minorEastAsia" w:hAnsiTheme="minorHAnsi" w:cstheme="minorBidi"/>
          <w:b w:val="0"/>
          <w:caps w:val="0"/>
          <w:noProof/>
          <w:kern w:val="2"/>
          <w:sz w:val="24"/>
          <w:szCs w:val="24"/>
          <w:lang w:val="nb-NO"/>
          <w14:ligatures w14:val="standardContextual"/>
        </w:rPr>
        <w:tab/>
      </w:r>
      <w:r>
        <w:rPr>
          <w:noProof/>
        </w:rPr>
        <w:t>Force majeure</w:t>
      </w:r>
      <w:r>
        <w:rPr>
          <w:noProof/>
        </w:rPr>
        <w:tab/>
      </w:r>
      <w:r>
        <w:rPr>
          <w:noProof/>
        </w:rPr>
        <w:fldChar w:fldCharType="begin"/>
      </w:r>
      <w:r>
        <w:rPr>
          <w:noProof/>
        </w:rPr>
        <w:instrText xml:space="preserve"> PAGEREF _Toc228801589 \h </w:instrText>
      </w:r>
      <w:r>
        <w:rPr>
          <w:noProof/>
        </w:rPr>
      </w:r>
      <w:r>
        <w:rPr>
          <w:noProof/>
        </w:rPr>
        <w:fldChar w:fldCharType="separate"/>
      </w:r>
      <w:r>
        <w:rPr>
          <w:noProof/>
        </w:rPr>
        <w:t>17</w:t>
      </w:r>
      <w:r>
        <w:rPr>
          <w:noProof/>
        </w:rPr>
        <w:fldChar w:fldCharType="end"/>
      </w:r>
    </w:p>
    <w:p w14:paraId="097060C8" w14:textId="20300E79" w:rsidR="004B6441" w:rsidRDefault="004B6441">
      <w:pPr>
        <w:pStyle w:val="INNH2"/>
        <w:rPr>
          <w:rFonts w:asciiTheme="minorHAnsi" w:eastAsiaTheme="minorEastAsia" w:hAnsiTheme="minorHAnsi" w:cstheme="minorBidi"/>
          <w:noProof/>
          <w:kern w:val="2"/>
          <w:sz w:val="24"/>
          <w:szCs w:val="24"/>
          <w:lang w:val="nb-NO"/>
          <w14:ligatures w14:val="standardContextual"/>
        </w:rPr>
      </w:pPr>
      <w:r>
        <w:rPr>
          <w:noProof/>
        </w:rPr>
        <w:t>20.1</w:t>
      </w:r>
      <w:r>
        <w:rPr>
          <w:rFonts w:asciiTheme="minorHAnsi" w:eastAsiaTheme="minorEastAsia" w:hAnsiTheme="minorHAnsi" w:cstheme="minorBidi"/>
          <w:noProof/>
          <w:kern w:val="2"/>
          <w:sz w:val="24"/>
          <w:szCs w:val="24"/>
          <w:lang w:val="nb-NO"/>
          <w14:ligatures w14:val="standardContextual"/>
        </w:rPr>
        <w:tab/>
      </w:r>
      <w:r>
        <w:rPr>
          <w:noProof/>
        </w:rPr>
        <w:t>General information</w:t>
      </w:r>
      <w:r>
        <w:rPr>
          <w:noProof/>
        </w:rPr>
        <w:tab/>
      </w:r>
      <w:r>
        <w:rPr>
          <w:noProof/>
        </w:rPr>
        <w:fldChar w:fldCharType="begin"/>
      </w:r>
      <w:r>
        <w:rPr>
          <w:noProof/>
        </w:rPr>
        <w:instrText xml:space="preserve"> PAGEREF _Toc228801590 \h </w:instrText>
      </w:r>
      <w:r>
        <w:rPr>
          <w:noProof/>
        </w:rPr>
      </w:r>
      <w:r>
        <w:rPr>
          <w:noProof/>
        </w:rPr>
        <w:fldChar w:fldCharType="separate"/>
      </w:r>
      <w:r>
        <w:rPr>
          <w:noProof/>
        </w:rPr>
        <w:t>17</w:t>
      </w:r>
      <w:r>
        <w:rPr>
          <w:noProof/>
        </w:rPr>
        <w:fldChar w:fldCharType="end"/>
      </w:r>
    </w:p>
    <w:p w14:paraId="373D9546" w14:textId="400A78EE" w:rsidR="004B6441" w:rsidRDefault="004B6441">
      <w:pPr>
        <w:pStyle w:val="INNH2"/>
        <w:rPr>
          <w:rFonts w:asciiTheme="minorHAnsi" w:eastAsiaTheme="minorEastAsia" w:hAnsiTheme="minorHAnsi" w:cstheme="minorBidi"/>
          <w:noProof/>
          <w:kern w:val="2"/>
          <w:sz w:val="24"/>
          <w:szCs w:val="24"/>
          <w:lang w:val="nb-NO"/>
          <w14:ligatures w14:val="standardContextual"/>
        </w:rPr>
      </w:pPr>
      <w:r>
        <w:rPr>
          <w:noProof/>
        </w:rPr>
        <w:t>20.2</w:t>
      </w:r>
      <w:r>
        <w:rPr>
          <w:rFonts w:asciiTheme="minorHAnsi" w:eastAsiaTheme="minorEastAsia" w:hAnsiTheme="minorHAnsi" w:cstheme="minorBidi"/>
          <w:noProof/>
          <w:kern w:val="2"/>
          <w:sz w:val="24"/>
          <w:szCs w:val="24"/>
          <w:lang w:val="nb-NO"/>
          <w14:ligatures w14:val="standardContextual"/>
        </w:rPr>
        <w:tab/>
      </w:r>
      <w:r>
        <w:rPr>
          <w:noProof/>
        </w:rPr>
        <w:t>Impact on costs and schedule</w:t>
      </w:r>
      <w:r>
        <w:rPr>
          <w:noProof/>
        </w:rPr>
        <w:tab/>
      </w:r>
      <w:r>
        <w:rPr>
          <w:noProof/>
        </w:rPr>
        <w:fldChar w:fldCharType="begin"/>
      </w:r>
      <w:r>
        <w:rPr>
          <w:noProof/>
        </w:rPr>
        <w:instrText xml:space="preserve"> PAGEREF _Toc228801591 \h </w:instrText>
      </w:r>
      <w:r>
        <w:rPr>
          <w:noProof/>
        </w:rPr>
      </w:r>
      <w:r>
        <w:rPr>
          <w:noProof/>
        </w:rPr>
        <w:fldChar w:fldCharType="separate"/>
      </w:r>
      <w:r>
        <w:rPr>
          <w:noProof/>
        </w:rPr>
        <w:t>17</w:t>
      </w:r>
      <w:r>
        <w:rPr>
          <w:noProof/>
        </w:rPr>
        <w:fldChar w:fldCharType="end"/>
      </w:r>
    </w:p>
    <w:p w14:paraId="5094763F" w14:textId="38BC17AF" w:rsidR="004B6441" w:rsidRDefault="004B6441">
      <w:pPr>
        <w:pStyle w:val="INNH2"/>
        <w:rPr>
          <w:rFonts w:asciiTheme="minorHAnsi" w:eastAsiaTheme="minorEastAsia" w:hAnsiTheme="minorHAnsi" w:cstheme="minorBidi"/>
          <w:noProof/>
          <w:kern w:val="2"/>
          <w:sz w:val="24"/>
          <w:szCs w:val="24"/>
          <w:lang w:val="nb-NO"/>
          <w14:ligatures w14:val="standardContextual"/>
        </w:rPr>
      </w:pPr>
      <w:r>
        <w:rPr>
          <w:noProof/>
        </w:rPr>
        <w:t>20.3</w:t>
      </w:r>
      <w:r>
        <w:rPr>
          <w:rFonts w:asciiTheme="minorHAnsi" w:eastAsiaTheme="minorEastAsia" w:hAnsiTheme="minorHAnsi" w:cstheme="minorBidi"/>
          <w:noProof/>
          <w:kern w:val="2"/>
          <w:sz w:val="24"/>
          <w:szCs w:val="24"/>
          <w:lang w:val="nb-NO"/>
          <w14:ligatures w14:val="standardContextual"/>
        </w:rPr>
        <w:tab/>
      </w:r>
      <w:r>
        <w:rPr>
          <w:noProof/>
        </w:rPr>
        <w:t>Cancellation for convenience</w:t>
      </w:r>
      <w:r>
        <w:rPr>
          <w:noProof/>
        </w:rPr>
        <w:tab/>
      </w:r>
      <w:r>
        <w:rPr>
          <w:noProof/>
        </w:rPr>
        <w:fldChar w:fldCharType="begin"/>
      </w:r>
      <w:r>
        <w:rPr>
          <w:noProof/>
        </w:rPr>
        <w:instrText xml:space="preserve"> PAGEREF _Toc228801592 \h </w:instrText>
      </w:r>
      <w:r>
        <w:rPr>
          <w:noProof/>
        </w:rPr>
      </w:r>
      <w:r>
        <w:rPr>
          <w:noProof/>
        </w:rPr>
        <w:fldChar w:fldCharType="separate"/>
      </w:r>
      <w:r>
        <w:rPr>
          <w:noProof/>
        </w:rPr>
        <w:t>17</w:t>
      </w:r>
      <w:r>
        <w:rPr>
          <w:noProof/>
        </w:rPr>
        <w:fldChar w:fldCharType="end"/>
      </w:r>
    </w:p>
    <w:p w14:paraId="6A89243A" w14:textId="52D5D7B4" w:rsidR="004B6441" w:rsidRDefault="004B6441">
      <w:pPr>
        <w:pStyle w:val="INNH1"/>
        <w:rPr>
          <w:rFonts w:asciiTheme="minorHAnsi" w:eastAsiaTheme="minorEastAsia" w:hAnsiTheme="minorHAnsi" w:cstheme="minorBidi"/>
          <w:b w:val="0"/>
          <w:caps w:val="0"/>
          <w:noProof/>
          <w:kern w:val="2"/>
          <w:sz w:val="24"/>
          <w:szCs w:val="24"/>
          <w:lang w:val="nb-NO"/>
          <w14:ligatures w14:val="standardContextual"/>
        </w:rPr>
      </w:pPr>
      <w:r>
        <w:rPr>
          <w:noProof/>
        </w:rPr>
        <w:t>21</w:t>
      </w:r>
      <w:r>
        <w:rPr>
          <w:rFonts w:asciiTheme="minorHAnsi" w:eastAsiaTheme="minorEastAsia" w:hAnsiTheme="minorHAnsi" w:cstheme="minorBidi"/>
          <w:b w:val="0"/>
          <w:caps w:val="0"/>
          <w:noProof/>
          <w:kern w:val="2"/>
          <w:sz w:val="24"/>
          <w:szCs w:val="24"/>
          <w:lang w:val="nb-NO"/>
          <w14:ligatures w14:val="standardContextual"/>
        </w:rPr>
        <w:tab/>
      </w:r>
      <w:r>
        <w:rPr>
          <w:noProof/>
        </w:rPr>
        <w:t>Miscellaneous provisions</w:t>
      </w:r>
      <w:r>
        <w:rPr>
          <w:noProof/>
        </w:rPr>
        <w:tab/>
      </w:r>
      <w:r>
        <w:rPr>
          <w:noProof/>
        </w:rPr>
        <w:fldChar w:fldCharType="begin"/>
      </w:r>
      <w:r>
        <w:rPr>
          <w:noProof/>
        </w:rPr>
        <w:instrText xml:space="preserve"> PAGEREF _Toc228801593 \h </w:instrText>
      </w:r>
      <w:r>
        <w:rPr>
          <w:noProof/>
        </w:rPr>
      </w:r>
      <w:r>
        <w:rPr>
          <w:noProof/>
        </w:rPr>
        <w:fldChar w:fldCharType="separate"/>
      </w:r>
      <w:r>
        <w:rPr>
          <w:noProof/>
        </w:rPr>
        <w:t>17</w:t>
      </w:r>
      <w:r>
        <w:rPr>
          <w:noProof/>
        </w:rPr>
        <w:fldChar w:fldCharType="end"/>
      </w:r>
    </w:p>
    <w:p w14:paraId="2A3FC101" w14:textId="335AEC4C" w:rsidR="004B6441" w:rsidRDefault="004B6441">
      <w:pPr>
        <w:pStyle w:val="INNH2"/>
        <w:rPr>
          <w:rFonts w:asciiTheme="minorHAnsi" w:eastAsiaTheme="minorEastAsia" w:hAnsiTheme="minorHAnsi" w:cstheme="minorBidi"/>
          <w:noProof/>
          <w:kern w:val="2"/>
          <w:sz w:val="24"/>
          <w:szCs w:val="24"/>
          <w:lang w:val="nb-NO"/>
          <w14:ligatures w14:val="standardContextual"/>
        </w:rPr>
      </w:pPr>
      <w:r>
        <w:rPr>
          <w:noProof/>
        </w:rPr>
        <w:t>21.1</w:t>
      </w:r>
      <w:r>
        <w:rPr>
          <w:rFonts w:asciiTheme="minorHAnsi" w:eastAsiaTheme="minorEastAsia" w:hAnsiTheme="minorHAnsi" w:cstheme="minorBidi"/>
          <w:noProof/>
          <w:kern w:val="2"/>
          <w:sz w:val="24"/>
          <w:szCs w:val="24"/>
          <w:lang w:val="nb-NO"/>
          <w14:ligatures w14:val="standardContextual"/>
        </w:rPr>
        <w:tab/>
      </w:r>
      <w:r>
        <w:rPr>
          <w:noProof/>
        </w:rPr>
        <w:t>Communication</w:t>
      </w:r>
      <w:r>
        <w:rPr>
          <w:noProof/>
        </w:rPr>
        <w:tab/>
      </w:r>
      <w:r>
        <w:rPr>
          <w:noProof/>
        </w:rPr>
        <w:fldChar w:fldCharType="begin"/>
      </w:r>
      <w:r>
        <w:rPr>
          <w:noProof/>
        </w:rPr>
        <w:instrText xml:space="preserve"> PAGEREF _Toc228801594 \h </w:instrText>
      </w:r>
      <w:r>
        <w:rPr>
          <w:noProof/>
        </w:rPr>
      </w:r>
      <w:r>
        <w:rPr>
          <w:noProof/>
        </w:rPr>
        <w:fldChar w:fldCharType="separate"/>
      </w:r>
      <w:r>
        <w:rPr>
          <w:noProof/>
        </w:rPr>
        <w:t>17</w:t>
      </w:r>
      <w:r>
        <w:rPr>
          <w:noProof/>
        </w:rPr>
        <w:fldChar w:fldCharType="end"/>
      </w:r>
    </w:p>
    <w:p w14:paraId="6ADC0779" w14:textId="12490613" w:rsidR="004B6441" w:rsidRDefault="004B6441">
      <w:pPr>
        <w:pStyle w:val="INNH2"/>
        <w:rPr>
          <w:rFonts w:asciiTheme="minorHAnsi" w:eastAsiaTheme="minorEastAsia" w:hAnsiTheme="minorHAnsi" w:cstheme="minorBidi"/>
          <w:noProof/>
          <w:kern w:val="2"/>
          <w:sz w:val="24"/>
          <w:szCs w:val="24"/>
          <w:lang w:val="nb-NO"/>
          <w14:ligatures w14:val="standardContextual"/>
        </w:rPr>
      </w:pPr>
      <w:r>
        <w:rPr>
          <w:noProof/>
        </w:rPr>
        <w:t>21.2</w:t>
      </w:r>
      <w:r>
        <w:rPr>
          <w:rFonts w:asciiTheme="minorHAnsi" w:eastAsiaTheme="minorEastAsia" w:hAnsiTheme="minorHAnsi" w:cstheme="minorBidi"/>
          <w:noProof/>
          <w:kern w:val="2"/>
          <w:sz w:val="24"/>
          <w:szCs w:val="24"/>
          <w:lang w:val="nb-NO"/>
          <w14:ligatures w14:val="standardContextual"/>
        </w:rPr>
        <w:tab/>
      </w:r>
      <w:r>
        <w:rPr>
          <w:noProof/>
        </w:rPr>
        <w:t>Duty to provide information</w:t>
      </w:r>
      <w:r>
        <w:rPr>
          <w:noProof/>
        </w:rPr>
        <w:tab/>
      </w:r>
      <w:r>
        <w:rPr>
          <w:noProof/>
        </w:rPr>
        <w:fldChar w:fldCharType="begin"/>
      </w:r>
      <w:r>
        <w:rPr>
          <w:noProof/>
        </w:rPr>
        <w:instrText xml:space="preserve"> PAGEREF _Toc228801595 \h </w:instrText>
      </w:r>
      <w:r>
        <w:rPr>
          <w:noProof/>
        </w:rPr>
      </w:r>
      <w:r>
        <w:rPr>
          <w:noProof/>
        </w:rPr>
        <w:fldChar w:fldCharType="separate"/>
      </w:r>
      <w:r>
        <w:rPr>
          <w:noProof/>
        </w:rPr>
        <w:t>17</w:t>
      </w:r>
      <w:r>
        <w:rPr>
          <w:noProof/>
        </w:rPr>
        <w:fldChar w:fldCharType="end"/>
      </w:r>
    </w:p>
    <w:p w14:paraId="16178B12" w14:textId="7D472D2A" w:rsidR="004B6441" w:rsidRDefault="004B6441">
      <w:pPr>
        <w:pStyle w:val="INNH2"/>
        <w:rPr>
          <w:rFonts w:asciiTheme="minorHAnsi" w:eastAsiaTheme="minorEastAsia" w:hAnsiTheme="minorHAnsi" w:cstheme="minorBidi"/>
          <w:noProof/>
          <w:kern w:val="2"/>
          <w:sz w:val="24"/>
          <w:szCs w:val="24"/>
          <w:lang w:val="nb-NO"/>
          <w14:ligatures w14:val="standardContextual"/>
        </w:rPr>
      </w:pPr>
      <w:r>
        <w:rPr>
          <w:noProof/>
        </w:rPr>
        <w:t>21.3</w:t>
      </w:r>
      <w:r>
        <w:rPr>
          <w:rFonts w:asciiTheme="minorHAnsi" w:eastAsiaTheme="minorEastAsia" w:hAnsiTheme="minorHAnsi" w:cstheme="minorBidi"/>
          <w:noProof/>
          <w:kern w:val="2"/>
          <w:sz w:val="24"/>
          <w:szCs w:val="24"/>
          <w:lang w:val="nb-NO"/>
          <w14:ligatures w14:val="standardContextual"/>
        </w:rPr>
        <w:tab/>
      </w:r>
      <w:r>
        <w:rPr>
          <w:noProof/>
        </w:rPr>
        <w:t>Visiting procedures</w:t>
      </w:r>
      <w:r>
        <w:rPr>
          <w:noProof/>
        </w:rPr>
        <w:tab/>
      </w:r>
      <w:r>
        <w:rPr>
          <w:noProof/>
        </w:rPr>
        <w:fldChar w:fldCharType="begin"/>
      </w:r>
      <w:r>
        <w:rPr>
          <w:noProof/>
        </w:rPr>
        <w:instrText xml:space="preserve"> PAGEREF _Toc228801596 \h </w:instrText>
      </w:r>
      <w:r>
        <w:rPr>
          <w:noProof/>
        </w:rPr>
      </w:r>
      <w:r>
        <w:rPr>
          <w:noProof/>
        </w:rPr>
        <w:fldChar w:fldCharType="separate"/>
      </w:r>
      <w:r>
        <w:rPr>
          <w:noProof/>
        </w:rPr>
        <w:t>18</w:t>
      </w:r>
      <w:r>
        <w:rPr>
          <w:noProof/>
        </w:rPr>
        <w:fldChar w:fldCharType="end"/>
      </w:r>
    </w:p>
    <w:p w14:paraId="203EEA69" w14:textId="4B89072A" w:rsidR="004B6441" w:rsidRDefault="004B6441">
      <w:pPr>
        <w:pStyle w:val="INNH2"/>
        <w:rPr>
          <w:rFonts w:asciiTheme="minorHAnsi" w:eastAsiaTheme="minorEastAsia" w:hAnsiTheme="minorHAnsi" w:cstheme="minorBidi"/>
          <w:noProof/>
          <w:kern w:val="2"/>
          <w:sz w:val="24"/>
          <w:szCs w:val="24"/>
          <w:lang w:val="nb-NO"/>
          <w14:ligatures w14:val="standardContextual"/>
        </w:rPr>
      </w:pPr>
      <w:r>
        <w:rPr>
          <w:noProof/>
        </w:rPr>
        <w:lastRenderedPageBreak/>
        <w:t>21.4</w:t>
      </w:r>
      <w:r>
        <w:rPr>
          <w:rFonts w:asciiTheme="minorHAnsi" w:eastAsiaTheme="minorEastAsia" w:hAnsiTheme="minorHAnsi" w:cstheme="minorBidi"/>
          <w:noProof/>
          <w:kern w:val="2"/>
          <w:sz w:val="24"/>
          <w:szCs w:val="24"/>
          <w:lang w:val="nb-NO"/>
          <w14:ligatures w14:val="standardContextual"/>
        </w:rPr>
        <w:tab/>
      </w:r>
      <w:r>
        <w:rPr>
          <w:noProof/>
        </w:rPr>
        <w:t>Insurance</w:t>
      </w:r>
      <w:r>
        <w:rPr>
          <w:noProof/>
        </w:rPr>
        <w:tab/>
      </w:r>
      <w:r>
        <w:rPr>
          <w:noProof/>
        </w:rPr>
        <w:fldChar w:fldCharType="begin"/>
      </w:r>
      <w:r>
        <w:rPr>
          <w:noProof/>
        </w:rPr>
        <w:instrText xml:space="preserve"> PAGEREF _Toc228801597 \h </w:instrText>
      </w:r>
      <w:r>
        <w:rPr>
          <w:noProof/>
        </w:rPr>
      </w:r>
      <w:r>
        <w:rPr>
          <w:noProof/>
        </w:rPr>
        <w:fldChar w:fldCharType="separate"/>
      </w:r>
      <w:r>
        <w:rPr>
          <w:noProof/>
        </w:rPr>
        <w:t>18</w:t>
      </w:r>
      <w:r>
        <w:rPr>
          <w:noProof/>
        </w:rPr>
        <w:fldChar w:fldCharType="end"/>
      </w:r>
    </w:p>
    <w:p w14:paraId="28B392D1" w14:textId="7A41A0E1" w:rsidR="004B6441" w:rsidRDefault="004B6441">
      <w:pPr>
        <w:pStyle w:val="INNH2"/>
        <w:rPr>
          <w:rFonts w:asciiTheme="minorHAnsi" w:eastAsiaTheme="minorEastAsia" w:hAnsiTheme="minorHAnsi" w:cstheme="minorBidi"/>
          <w:noProof/>
          <w:kern w:val="2"/>
          <w:sz w:val="24"/>
          <w:szCs w:val="24"/>
          <w:lang w:val="nb-NO"/>
          <w14:ligatures w14:val="standardContextual"/>
        </w:rPr>
      </w:pPr>
      <w:r>
        <w:rPr>
          <w:noProof/>
        </w:rPr>
        <w:t>21.5</w:t>
      </w:r>
      <w:r>
        <w:rPr>
          <w:rFonts w:asciiTheme="minorHAnsi" w:eastAsiaTheme="minorEastAsia" w:hAnsiTheme="minorHAnsi" w:cstheme="minorBidi"/>
          <w:noProof/>
          <w:kern w:val="2"/>
          <w:sz w:val="24"/>
          <w:szCs w:val="24"/>
          <w:lang w:val="nb-NO"/>
          <w14:ligatures w14:val="standardContextual"/>
        </w:rPr>
        <w:tab/>
      </w:r>
      <w:r>
        <w:rPr>
          <w:noProof/>
        </w:rPr>
        <w:t>Transfer of claims</w:t>
      </w:r>
      <w:r>
        <w:rPr>
          <w:noProof/>
        </w:rPr>
        <w:tab/>
      </w:r>
      <w:r>
        <w:rPr>
          <w:noProof/>
        </w:rPr>
        <w:fldChar w:fldCharType="begin"/>
      </w:r>
      <w:r>
        <w:rPr>
          <w:noProof/>
        </w:rPr>
        <w:instrText xml:space="preserve"> PAGEREF _Toc228801598 \h </w:instrText>
      </w:r>
      <w:r>
        <w:rPr>
          <w:noProof/>
        </w:rPr>
      </w:r>
      <w:r>
        <w:rPr>
          <w:noProof/>
        </w:rPr>
        <w:fldChar w:fldCharType="separate"/>
      </w:r>
      <w:r>
        <w:rPr>
          <w:noProof/>
        </w:rPr>
        <w:t>18</w:t>
      </w:r>
      <w:r>
        <w:rPr>
          <w:noProof/>
        </w:rPr>
        <w:fldChar w:fldCharType="end"/>
      </w:r>
    </w:p>
    <w:p w14:paraId="0C141925" w14:textId="3B86E3E3" w:rsidR="004B6441" w:rsidRDefault="004B6441">
      <w:pPr>
        <w:pStyle w:val="INNH1"/>
        <w:rPr>
          <w:rFonts w:asciiTheme="minorHAnsi" w:eastAsiaTheme="minorEastAsia" w:hAnsiTheme="minorHAnsi" w:cstheme="minorBidi"/>
          <w:b w:val="0"/>
          <w:caps w:val="0"/>
          <w:noProof/>
          <w:kern w:val="2"/>
          <w:sz w:val="24"/>
          <w:szCs w:val="24"/>
          <w:lang w:val="nb-NO"/>
          <w14:ligatures w14:val="standardContextual"/>
        </w:rPr>
      </w:pPr>
      <w:r>
        <w:rPr>
          <w:noProof/>
        </w:rPr>
        <w:t>22</w:t>
      </w:r>
      <w:r>
        <w:rPr>
          <w:rFonts w:asciiTheme="minorHAnsi" w:eastAsiaTheme="minorEastAsia" w:hAnsiTheme="minorHAnsi" w:cstheme="minorBidi"/>
          <w:b w:val="0"/>
          <w:caps w:val="0"/>
          <w:noProof/>
          <w:kern w:val="2"/>
          <w:sz w:val="24"/>
          <w:szCs w:val="24"/>
          <w:lang w:val="nb-NO"/>
          <w14:ligatures w14:val="standardContextual"/>
        </w:rPr>
        <w:tab/>
      </w:r>
      <w:r>
        <w:rPr>
          <w:noProof/>
        </w:rPr>
        <w:t>Disputes and choice of law</w:t>
      </w:r>
      <w:r>
        <w:rPr>
          <w:noProof/>
        </w:rPr>
        <w:tab/>
      </w:r>
      <w:r>
        <w:rPr>
          <w:noProof/>
        </w:rPr>
        <w:fldChar w:fldCharType="begin"/>
      </w:r>
      <w:r>
        <w:rPr>
          <w:noProof/>
        </w:rPr>
        <w:instrText xml:space="preserve"> PAGEREF _Toc228801599 \h </w:instrText>
      </w:r>
      <w:r>
        <w:rPr>
          <w:noProof/>
        </w:rPr>
      </w:r>
      <w:r>
        <w:rPr>
          <w:noProof/>
        </w:rPr>
        <w:fldChar w:fldCharType="separate"/>
      </w:r>
      <w:r>
        <w:rPr>
          <w:noProof/>
        </w:rPr>
        <w:t>18</w:t>
      </w:r>
      <w:r>
        <w:rPr>
          <w:noProof/>
        </w:rPr>
        <w:fldChar w:fldCharType="end"/>
      </w:r>
    </w:p>
    <w:p w14:paraId="7A156346" w14:textId="1DFD153F" w:rsidR="004B6441" w:rsidRDefault="004B6441">
      <w:pPr>
        <w:pStyle w:val="INNH1"/>
        <w:rPr>
          <w:rFonts w:asciiTheme="minorHAnsi" w:eastAsiaTheme="minorEastAsia" w:hAnsiTheme="minorHAnsi" w:cstheme="minorBidi"/>
          <w:b w:val="0"/>
          <w:caps w:val="0"/>
          <w:noProof/>
          <w:kern w:val="2"/>
          <w:sz w:val="24"/>
          <w:szCs w:val="24"/>
          <w:lang w:val="nb-NO"/>
          <w14:ligatures w14:val="standardContextual"/>
        </w:rPr>
      </w:pPr>
      <w:r>
        <w:rPr>
          <w:noProof/>
        </w:rPr>
        <w:t>23</w:t>
      </w:r>
      <w:r>
        <w:rPr>
          <w:rFonts w:asciiTheme="minorHAnsi" w:eastAsiaTheme="minorEastAsia" w:hAnsiTheme="minorHAnsi" w:cstheme="minorBidi"/>
          <w:b w:val="0"/>
          <w:caps w:val="0"/>
          <w:noProof/>
          <w:kern w:val="2"/>
          <w:sz w:val="24"/>
          <w:szCs w:val="24"/>
          <w:lang w:val="nb-NO"/>
          <w14:ligatures w14:val="standardContextual"/>
        </w:rPr>
        <w:tab/>
      </w:r>
      <w:r>
        <w:rPr>
          <w:noProof/>
        </w:rPr>
        <w:t>Entry into force</w:t>
      </w:r>
      <w:r>
        <w:rPr>
          <w:noProof/>
        </w:rPr>
        <w:tab/>
      </w:r>
      <w:r>
        <w:rPr>
          <w:noProof/>
        </w:rPr>
        <w:fldChar w:fldCharType="begin"/>
      </w:r>
      <w:r>
        <w:rPr>
          <w:noProof/>
        </w:rPr>
        <w:instrText xml:space="preserve"> PAGEREF _Toc228801600 \h </w:instrText>
      </w:r>
      <w:r>
        <w:rPr>
          <w:noProof/>
        </w:rPr>
      </w:r>
      <w:r>
        <w:rPr>
          <w:noProof/>
        </w:rPr>
        <w:fldChar w:fldCharType="separate"/>
      </w:r>
      <w:r>
        <w:rPr>
          <w:noProof/>
        </w:rPr>
        <w:t>18</w:t>
      </w:r>
      <w:r>
        <w:rPr>
          <w:noProof/>
        </w:rPr>
        <w:fldChar w:fldCharType="end"/>
      </w:r>
    </w:p>
    <w:p w14:paraId="67BD3838" w14:textId="218E7589" w:rsidR="00C639A8" w:rsidRDefault="005A5C9C" w:rsidP="005A5C9C">
      <w:pPr>
        <w:pStyle w:val="Tittel"/>
        <w:spacing w:before="120"/>
        <w:outlineLvl w:val="0"/>
        <w:rPr>
          <w:sz w:val="36"/>
        </w:rPr>
      </w:pPr>
      <w:r w:rsidRPr="00834A8C">
        <w:rPr>
          <w:bCs/>
          <w:sz w:val="20"/>
        </w:rPr>
        <w:fldChar w:fldCharType="end"/>
      </w:r>
      <w:r w:rsidR="00251720" w:rsidRPr="00433B4B">
        <w:rPr>
          <w:sz w:val="36"/>
          <w:lang w:val="en-US"/>
        </w:rPr>
        <w:br/>
      </w:r>
      <w:r w:rsidR="00251720">
        <w:rPr>
          <w:sz w:val="36"/>
        </w:rPr>
        <w:t>List of annexes:</w:t>
      </w:r>
    </w:p>
    <w:p w14:paraId="3ACB6E43" w14:textId="4B00CF7C" w:rsidR="00054D1A" w:rsidRPr="005202C8" w:rsidRDefault="00054D1A" w:rsidP="00054D1A">
      <w:pPr>
        <w:spacing w:line="240" w:lineRule="auto"/>
        <w:rPr>
          <w:lang w:val="en-US"/>
        </w:rPr>
      </w:pPr>
    </w:p>
    <w:tbl>
      <w:tblPr>
        <w:tblW w:w="9954"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4113"/>
        <w:gridCol w:w="5132"/>
      </w:tblGrid>
      <w:tr w:rsidR="005A5C9C" w:rsidRPr="009A620F" w14:paraId="627B07F0" w14:textId="77777777" w:rsidTr="005A5C9C">
        <w:trPr>
          <w:cantSplit/>
        </w:trPr>
        <w:tc>
          <w:tcPr>
            <w:tcW w:w="709" w:type="dxa"/>
          </w:tcPr>
          <w:p w14:paraId="310CDE08" w14:textId="77777777" w:rsidR="005A5C9C" w:rsidRPr="005202C8" w:rsidRDefault="005A5C9C" w:rsidP="00054D1A">
            <w:pPr>
              <w:spacing w:before="60" w:after="60" w:line="240" w:lineRule="auto"/>
              <w:rPr>
                <w:rFonts w:asciiTheme="majorHAnsi" w:hAnsiTheme="majorHAnsi"/>
                <w:b/>
                <w:sz w:val="20"/>
                <w:szCs w:val="24"/>
                <w:lang w:val="en-US"/>
              </w:rPr>
            </w:pPr>
          </w:p>
        </w:tc>
        <w:tc>
          <w:tcPr>
            <w:tcW w:w="4113" w:type="dxa"/>
          </w:tcPr>
          <w:p w14:paraId="2951CCEB" w14:textId="70FCE5E8" w:rsidR="005A5C9C" w:rsidRPr="009A620F" w:rsidRDefault="005A5C9C" w:rsidP="00054D1A">
            <w:pPr>
              <w:spacing w:before="60" w:after="60" w:line="240" w:lineRule="auto"/>
              <w:rPr>
                <w:rFonts w:asciiTheme="majorHAnsi" w:eastAsia="Times New Roman" w:hAnsiTheme="majorHAnsi" w:cs="Times New Roman"/>
                <w:b/>
                <w:sz w:val="20"/>
                <w:szCs w:val="24"/>
              </w:rPr>
            </w:pPr>
            <w:r>
              <w:rPr>
                <w:rFonts w:asciiTheme="majorHAnsi" w:hAnsiTheme="majorHAnsi"/>
                <w:b/>
                <w:sz w:val="20"/>
                <w:szCs w:val="24"/>
              </w:rPr>
              <w:t>Annex A</w:t>
            </w:r>
          </w:p>
          <w:p w14:paraId="422F1F46" w14:textId="77777777" w:rsidR="005A5C9C" w:rsidRPr="009A620F" w:rsidRDefault="005A5C9C" w:rsidP="00054D1A">
            <w:pPr>
              <w:spacing w:before="60" w:after="60" w:line="240" w:lineRule="auto"/>
              <w:rPr>
                <w:rFonts w:asciiTheme="majorHAnsi" w:eastAsia="Times New Roman" w:hAnsiTheme="majorHAnsi" w:cs="Times New Roman"/>
                <w:sz w:val="20"/>
                <w:szCs w:val="24"/>
              </w:rPr>
            </w:pPr>
            <w:r>
              <w:rPr>
                <w:rFonts w:asciiTheme="majorHAnsi" w:hAnsiTheme="majorHAnsi"/>
                <w:sz w:val="20"/>
                <w:szCs w:val="24"/>
              </w:rPr>
              <w:t>Scope of Delivery</w:t>
            </w:r>
          </w:p>
        </w:tc>
        <w:tc>
          <w:tcPr>
            <w:tcW w:w="5132" w:type="dxa"/>
          </w:tcPr>
          <w:p w14:paraId="24CF9A58" w14:textId="77777777" w:rsidR="005A5C9C" w:rsidRPr="009A620F" w:rsidRDefault="005A5C9C" w:rsidP="00054D1A">
            <w:pPr>
              <w:spacing w:before="60" w:after="60" w:line="240" w:lineRule="auto"/>
              <w:rPr>
                <w:rFonts w:asciiTheme="majorHAnsi" w:eastAsia="Times New Roman" w:hAnsiTheme="majorHAnsi" w:cs="Times New Roman"/>
                <w:sz w:val="20"/>
                <w:szCs w:val="24"/>
                <w:lang w:eastAsia="nb-NO"/>
              </w:rPr>
            </w:pPr>
          </w:p>
        </w:tc>
      </w:tr>
      <w:tr w:rsidR="005A5C9C" w:rsidRPr="009A620F" w14:paraId="6A22CCFD" w14:textId="77777777" w:rsidTr="005A5C9C">
        <w:trPr>
          <w:cantSplit/>
        </w:trPr>
        <w:tc>
          <w:tcPr>
            <w:tcW w:w="709" w:type="dxa"/>
          </w:tcPr>
          <w:p w14:paraId="55864A70" w14:textId="77777777" w:rsidR="005A5C9C" w:rsidRDefault="005A5C9C" w:rsidP="00054D1A">
            <w:pPr>
              <w:spacing w:before="60" w:after="60" w:line="240" w:lineRule="auto"/>
              <w:rPr>
                <w:rFonts w:asciiTheme="majorHAnsi" w:hAnsiTheme="majorHAnsi"/>
                <w:b/>
                <w:sz w:val="20"/>
                <w:szCs w:val="24"/>
              </w:rPr>
            </w:pPr>
          </w:p>
        </w:tc>
        <w:tc>
          <w:tcPr>
            <w:tcW w:w="4113" w:type="dxa"/>
          </w:tcPr>
          <w:p w14:paraId="24EC7727" w14:textId="081CD78F" w:rsidR="005A5C9C" w:rsidRPr="009A620F" w:rsidRDefault="005A5C9C" w:rsidP="00054D1A">
            <w:pPr>
              <w:spacing w:before="60" w:after="60" w:line="240" w:lineRule="auto"/>
              <w:rPr>
                <w:rFonts w:asciiTheme="majorHAnsi" w:eastAsia="Times New Roman" w:hAnsiTheme="majorHAnsi" w:cs="Times New Roman"/>
                <w:b/>
                <w:sz w:val="20"/>
                <w:szCs w:val="24"/>
              </w:rPr>
            </w:pPr>
            <w:r>
              <w:rPr>
                <w:rFonts w:asciiTheme="majorHAnsi" w:hAnsiTheme="majorHAnsi"/>
                <w:b/>
                <w:sz w:val="20"/>
                <w:szCs w:val="24"/>
              </w:rPr>
              <w:t>Annex B</w:t>
            </w:r>
          </w:p>
          <w:p w14:paraId="1EA3DB67" w14:textId="77777777" w:rsidR="005A5C9C" w:rsidRPr="009A620F" w:rsidRDefault="005A5C9C" w:rsidP="00054D1A">
            <w:pPr>
              <w:spacing w:before="60" w:after="60" w:line="240" w:lineRule="auto"/>
              <w:rPr>
                <w:rFonts w:asciiTheme="majorHAnsi" w:eastAsia="Times New Roman" w:hAnsiTheme="majorHAnsi" w:cs="Times New Roman"/>
                <w:sz w:val="20"/>
                <w:szCs w:val="24"/>
              </w:rPr>
            </w:pPr>
            <w:r>
              <w:rPr>
                <w:rFonts w:asciiTheme="majorHAnsi" w:hAnsiTheme="majorHAnsi"/>
                <w:sz w:val="20"/>
                <w:szCs w:val="24"/>
              </w:rPr>
              <w:t>Price and Payment Conditions</w:t>
            </w:r>
          </w:p>
        </w:tc>
        <w:tc>
          <w:tcPr>
            <w:tcW w:w="5132" w:type="dxa"/>
          </w:tcPr>
          <w:p w14:paraId="0F24B5CB" w14:textId="77777777" w:rsidR="005A5C9C" w:rsidRPr="009A620F" w:rsidRDefault="005A5C9C" w:rsidP="00054D1A">
            <w:pPr>
              <w:spacing w:before="60" w:after="60" w:line="240" w:lineRule="auto"/>
              <w:rPr>
                <w:rFonts w:asciiTheme="majorHAnsi" w:eastAsia="Times New Roman" w:hAnsiTheme="majorHAnsi" w:cs="Times New Roman"/>
                <w:sz w:val="20"/>
                <w:szCs w:val="24"/>
                <w:lang w:eastAsia="nb-NO"/>
              </w:rPr>
            </w:pPr>
          </w:p>
        </w:tc>
      </w:tr>
      <w:tr w:rsidR="005A5C9C" w:rsidRPr="009A620F" w14:paraId="49879031" w14:textId="77777777" w:rsidTr="005A5C9C">
        <w:trPr>
          <w:cantSplit/>
        </w:trPr>
        <w:tc>
          <w:tcPr>
            <w:tcW w:w="709" w:type="dxa"/>
          </w:tcPr>
          <w:p w14:paraId="48D8D0B0" w14:textId="77777777" w:rsidR="005A5C9C" w:rsidRDefault="005A5C9C" w:rsidP="00054D1A">
            <w:pPr>
              <w:spacing w:before="60" w:after="60" w:line="240" w:lineRule="auto"/>
              <w:rPr>
                <w:rFonts w:asciiTheme="majorHAnsi" w:hAnsiTheme="majorHAnsi"/>
                <w:b/>
                <w:sz w:val="20"/>
                <w:szCs w:val="24"/>
              </w:rPr>
            </w:pPr>
          </w:p>
        </w:tc>
        <w:tc>
          <w:tcPr>
            <w:tcW w:w="4113" w:type="dxa"/>
          </w:tcPr>
          <w:p w14:paraId="541EE79E" w14:textId="339727A6" w:rsidR="005A5C9C" w:rsidRPr="009A620F" w:rsidRDefault="005A5C9C" w:rsidP="00054D1A">
            <w:pPr>
              <w:spacing w:before="60" w:after="60" w:line="240" w:lineRule="auto"/>
              <w:rPr>
                <w:rFonts w:asciiTheme="majorHAnsi" w:eastAsia="Times New Roman" w:hAnsiTheme="majorHAnsi" w:cs="Times New Roman"/>
                <w:b/>
                <w:sz w:val="20"/>
                <w:szCs w:val="24"/>
              </w:rPr>
            </w:pPr>
            <w:r>
              <w:rPr>
                <w:rFonts w:asciiTheme="majorHAnsi" w:hAnsiTheme="majorHAnsi"/>
                <w:b/>
                <w:sz w:val="20"/>
                <w:szCs w:val="24"/>
              </w:rPr>
              <w:t>Annex C</w:t>
            </w:r>
          </w:p>
          <w:p w14:paraId="40A86CD8" w14:textId="77777777" w:rsidR="005A5C9C" w:rsidRPr="009A620F" w:rsidRDefault="005A5C9C" w:rsidP="00054D1A">
            <w:pPr>
              <w:spacing w:before="60" w:after="60" w:line="240" w:lineRule="auto"/>
              <w:rPr>
                <w:rFonts w:asciiTheme="majorHAnsi" w:eastAsia="Times New Roman" w:hAnsiTheme="majorHAnsi" w:cs="Times New Roman"/>
                <w:sz w:val="20"/>
                <w:szCs w:val="24"/>
              </w:rPr>
            </w:pPr>
            <w:r>
              <w:rPr>
                <w:rFonts w:asciiTheme="majorHAnsi" w:hAnsiTheme="majorHAnsi"/>
                <w:sz w:val="20"/>
                <w:szCs w:val="24"/>
              </w:rPr>
              <w:t>Time and Terms of Delivery</w:t>
            </w:r>
          </w:p>
        </w:tc>
        <w:tc>
          <w:tcPr>
            <w:tcW w:w="5132" w:type="dxa"/>
          </w:tcPr>
          <w:p w14:paraId="18646925" w14:textId="77777777" w:rsidR="005A5C9C" w:rsidRPr="009A620F" w:rsidRDefault="005A5C9C" w:rsidP="00054D1A">
            <w:pPr>
              <w:spacing w:before="60" w:after="60" w:line="240" w:lineRule="auto"/>
              <w:rPr>
                <w:rFonts w:asciiTheme="majorHAnsi" w:eastAsia="Times New Roman" w:hAnsiTheme="majorHAnsi" w:cs="Times New Roman"/>
                <w:sz w:val="20"/>
                <w:szCs w:val="24"/>
                <w:lang w:eastAsia="nb-NO"/>
              </w:rPr>
            </w:pPr>
          </w:p>
        </w:tc>
      </w:tr>
      <w:tr w:rsidR="005A5C9C" w:rsidRPr="009A620F" w14:paraId="78727357" w14:textId="77777777" w:rsidTr="005A5C9C">
        <w:trPr>
          <w:cantSplit/>
        </w:trPr>
        <w:tc>
          <w:tcPr>
            <w:tcW w:w="709" w:type="dxa"/>
          </w:tcPr>
          <w:p w14:paraId="7B33992A" w14:textId="77777777" w:rsidR="005A5C9C" w:rsidRDefault="005A5C9C" w:rsidP="00054D1A">
            <w:pPr>
              <w:spacing w:before="60" w:after="60" w:line="240" w:lineRule="auto"/>
              <w:rPr>
                <w:rFonts w:asciiTheme="majorHAnsi" w:hAnsiTheme="majorHAnsi"/>
                <w:b/>
                <w:sz w:val="20"/>
                <w:szCs w:val="24"/>
              </w:rPr>
            </w:pPr>
          </w:p>
        </w:tc>
        <w:tc>
          <w:tcPr>
            <w:tcW w:w="4113" w:type="dxa"/>
          </w:tcPr>
          <w:p w14:paraId="70B38AEE" w14:textId="4A8C15F8" w:rsidR="005A5C9C" w:rsidRPr="009A620F" w:rsidRDefault="005A5C9C" w:rsidP="00054D1A">
            <w:pPr>
              <w:spacing w:before="60" w:after="60" w:line="240" w:lineRule="auto"/>
              <w:rPr>
                <w:rFonts w:asciiTheme="majorHAnsi" w:eastAsia="Times New Roman" w:hAnsiTheme="majorHAnsi" w:cs="Times New Roman"/>
                <w:b/>
                <w:sz w:val="20"/>
                <w:szCs w:val="24"/>
              </w:rPr>
            </w:pPr>
            <w:r>
              <w:rPr>
                <w:rFonts w:asciiTheme="majorHAnsi" w:hAnsiTheme="majorHAnsi"/>
                <w:b/>
                <w:sz w:val="20"/>
                <w:szCs w:val="24"/>
              </w:rPr>
              <w:t>Annex D</w:t>
            </w:r>
          </w:p>
          <w:p w14:paraId="32E5B237" w14:textId="77777777" w:rsidR="005A5C9C" w:rsidRPr="009A620F" w:rsidRDefault="005A5C9C" w:rsidP="00054D1A">
            <w:pPr>
              <w:spacing w:before="60" w:after="60" w:line="240" w:lineRule="auto"/>
              <w:rPr>
                <w:rFonts w:asciiTheme="majorHAnsi" w:eastAsia="Times New Roman" w:hAnsiTheme="majorHAnsi" w:cs="Times New Roman"/>
                <w:sz w:val="20"/>
                <w:szCs w:val="24"/>
              </w:rPr>
            </w:pPr>
            <w:r>
              <w:rPr>
                <w:rFonts w:asciiTheme="majorHAnsi" w:hAnsiTheme="majorHAnsi"/>
                <w:sz w:val="20"/>
              </w:rPr>
              <w:t>Points of Contact</w:t>
            </w:r>
          </w:p>
        </w:tc>
        <w:tc>
          <w:tcPr>
            <w:tcW w:w="5132" w:type="dxa"/>
          </w:tcPr>
          <w:p w14:paraId="30F2B515" w14:textId="77777777" w:rsidR="005A5C9C" w:rsidRPr="009A620F" w:rsidRDefault="005A5C9C" w:rsidP="00054D1A">
            <w:pPr>
              <w:spacing w:before="60" w:after="60" w:line="240" w:lineRule="auto"/>
              <w:rPr>
                <w:rFonts w:asciiTheme="majorHAnsi" w:eastAsia="Times New Roman" w:hAnsiTheme="majorHAnsi" w:cs="Times New Roman"/>
                <w:sz w:val="20"/>
                <w:szCs w:val="24"/>
                <w:lang w:eastAsia="nb-NO"/>
              </w:rPr>
            </w:pPr>
          </w:p>
        </w:tc>
      </w:tr>
      <w:tr w:rsidR="005A5C9C" w:rsidRPr="009A620F" w14:paraId="7A410CC7" w14:textId="77777777" w:rsidTr="005A5C9C">
        <w:trPr>
          <w:cantSplit/>
        </w:trPr>
        <w:tc>
          <w:tcPr>
            <w:tcW w:w="709" w:type="dxa"/>
            <w:shd w:val="pct15" w:color="000000" w:fill="FFFFFF"/>
          </w:tcPr>
          <w:p w14:paraId="57DC73C7" w14:textId="77777777" w:rsidR="005A5C9C" w:rsidRDefault="005A5C9C" w:rsidP="00054D1A">
            <w:pPr>
              <w:spacing w:before="60" w:after="60" w:line="240" w:lineRule="auto"/>
              <w:rPr>
                <w:rFonts w:asciiTheme="majorHAnsi" w:hAnsiTheme="majorHAnsi"/>
                <w:b/>
                <w:sz w:val="20"/>
                <w:szCs w:val="24"/>
              </w:rPr>
            </w:pPr>
          </w:p>
        </w:tc>
        <w:tc>
          <w:tcPr>
            <w:tcW w:w="4113" w:type="dxa"/>
            <w:shd w:val="pct15" w:color="000000" w:fill="FFFFFF"/>
          </w:tcPr>
          <w:p w14:paraId="59BFD23B" w14:textId="363CDC4E" w:rsidR="005A5C9C" w:rsidRPr="009A620F" w:rsidRDefault="005A5C9C" w:rsidP="00054D1A">
            <w:pPr>
              <w:spacing w:before="60" w:after="60" w:line="240" w:lineRule="auto"/>
              <w:rPr>
                <w:rFonts w:asciiTheme="majorHAnsi" w:eastAsia="Times New Roman" w:hAnsiTheme="majorHAnsi" w:cs="Times New Roman"/>
                <w:b/>
                <w:sz w:val="20"/>
                <w:szCs w:val="24"/>
              </w:rPr>
            </w:pPr>
            <w:r>
              <w:rPr>
                <w:rFonts w:asciiTheme="majorHAnsi" w:hAnsiTheme="majorHAnsi"/>
                <w:b/>
                <w:sz w:val="20"/>
                <w:szCs w:val="24"/>
              </w:rPr>
              <w:t>Annex E</w:t>
            </w:r>
          </w:p>
          <w:p w14:paraId="2EF1046A" w14:textId="5EBDE377" w:rsidR="005A5C9C" w:rsidRPr="009A620F" w:rsidRDefault="005A5C9C" w:rsidP="00054D1A">
            <w:pPr>
              <w:spacing w:before="60" w:after="60" w:line="240" w:lineRule="auto"/>
              <w:rPr>
                <w:rFonts w:asciiTheme="majorHAnsi" w:eastAsia="Times New Roman" w:hAnsiTheme="majorHAnsi" w:cs="Times New Roman"/>
                <w:sz w:val="20"/>
                <w:szCs w:val="24"/>
              </w:rPr>
            </w:pPr>
            <w:r>
              <w:rPr>
                <w:rFonts w:asciiTheme="majorHAnsi" w:hAnsiTheme="majorHAnsi"/>
                <w:sz w:val="20"/>
                <w:szCs w:val="24"/>
              </w:rPr>
              <w:t>Specifications</w:t>
            </w:r>
          </w:p>
        </w:tc>
        <w:tc>
          <w:tcPr>
            <w:tcW w:w="5132" w:type="dxa"/>
            <w:shd w:val="pct15" w:color="000000" w:fill="FFFFFF"/>
          </w:tcPr>
          <w:p w14:paraId="6F432E52" w14:textId="77777777" w:rsidR="005A5C9C" w:rsidRPr="009A620F" w:rsidRDefault="005A5C9C" w:rsidP="00054D1A">
            <w:pPr>
              <w:spacing w:before="60" w:after="60" w:line="240" w:lineRule="auto"/>
              <w:rPr>
                <w:rFonts w:asciiTheme="majorHAnsi" w:eastAsia="Times New Roman" w:hAnsiTheme="majorHAnsi" w:cs="Times New Roman"/>
                <w:sz w:val="20"/>
                <w:szCs w:val="24"/>
                <w:lang w:eastAsia="nb-NO"/>
              </w:rPr>
            </w:pPr>
          </w:p>
        </w:tc>
      </w:tr>
      <w:tr w:rsidR="005A5C9C" w:rsidRPr="009A620F" w14:paraId="0B8AC957" w14:textId="77777777" w:rsidTr="005A5C9C">
        <w:trPr>
          <w:cantSplit/>
        </w:trPr>
        <w:tc>
          <w:tcPr>
            <w:tcW w:w="709" w:type="dxa"/>
          </w:tcPr>
          <w:p w14:paraId="4EE1F8A1" w14:textId="77777777" w:rsidR="005A5C9C" w:rsidRPr="009A620F" w:rsidRDefault="005A5C9C" w:rsidP="00054D1A">
            <w:pPr>
              <w:spacing w:before="60" w:after="60" w:line="240" w:lineRule="auto"/>
              <w:rPr>
                <w:rFonts w:asciiTheme="majorHAnsi" w:eastAsia="Times New Roman" w:hAnsiTheme="majorHAnsi" w:cs="Times New Roman"/>
                <w:sz w:val="20"/>
                <w:szCs w:val="24"/>
                <w:lang w:eastAsia="nb-NO"/>
              </w:rPr>
            </w:pPr>
          </w:p>
        </w:tc>
        <w:tc>
          <w:tcPr>
            <w:tcW w:w="4113" w:type="dxa"/>
          </w:tcPr>
          <w:p w14:paraId="2C941FD0" w14:textId="635BABFD" w:rsidR="005A5C9C" w:rsidRPr="009A620F" w:rsidRDefault="005A5C9C" w:rsidP="00054D1A">
            <w:pPr>
              <w:spacing w:before="60" w:after="60" w:line="240" w:lineRule="auto"/>
              <w:rPr>
                <w:rFonts w:asciiTheme="majorHAnsi" w:eastAsia="Times New Roman" w:hAnsiTheme="majorHAnsi" w:cs="Times New Roman"/>
                <w:sz w:val="20"/>
                <w:szCs w:val="24"/>
                <w:lang w:eastAsia="nb-NO"/>
              </w:rPr>
            </w:pPr>
          </w:p>
        </w:tc>
        <w:tc>
          <w:tcPr>
            <w:tcW w:w="5132" w:type="dxa"/>
          </w:tcPr>
          <w:p w14:paraId="4995293B" w14:textId="77777777" w:rsidR="005A5C9C" w:rsidRPr="009A620F" w:rsidRDefault="005A5C9C" w:rsidP="00054D1A">
            <w:pPr>
              <w:spacing w:before="60" w:after="60" w:line="240" w:lineRule="auto"/>
              <w:rPr>
                <w:rFonts w:asciiTheme="majorHAnsi" w:eastAsia="Times New Roman" w:hAnsiTheme="majorHAnsi" w:cs="Times New Roman"/>
                <w:b/>
                <w:sz w:val="20"/>
                <w:szCs w:val="24"/>
              </w:rPr>
            </w:pPr>
            <w:r>
              <w:rPr>
                <w:rFonts w:asciiTheme="majorHAnsi" w:hAnsiTheme="majorHAnsi"/>
                <w:b/>
                <w:sz w:val="20"/>
                <w:szCs w:val="24"/>
              </w:rPr>
              <w:t>Annex E-0</w:t>
            </w:r>
          </w:p>
          <w:p w14:paraId="7A5B9EE3" w14:textId="08DF6EBF" w:rsidR="005A5C9C" w:rsidRPr="009A620F" w:rsidRDefault="005A5C9C" w:rsidP="00054D1A">
            <w:pPr>
              <w:spacing w:before="60" w:after="60" w:line="240" w:lineRule="auto"/>
              <w:rPr>
                <w:rFonts w:asciiTheme="majorHAnsi" w:eastAsia="Times New Roman" w:hAnsiTheme="majorHAnsi" w:cs="Times New Roman"/>
                <w:b/>
                <w:sz w:val="20"/>
                <w:szCs w:val="24"/>
              </w:rPr>
            </w:pPr>
            <w:r w:rsidRPr="00FC1610">
              <w:rPr>
                <w:rFonts w:asciiTheme="majorHAnsi" w:hAnsiTheme="majorHAnsi"/>
                <w:sz w:val="20"/>
                <w:szCs w:val="24"/>
              </w:rPr>
              <w:t>System Design Description</w:t>
            </w:r>
          </w:p>
        </w:tc>
      </w:tr>
      <w:tr w:rsidR="005A5C9C" w:rsidRPr="009A620F" w14:paraId="00440C37" w14:textId="77777777" w:rsidTr="005A5C9C">
        <w:trPr>
          <w:cantSplit/>
        </w:trPr>
        <w:tc>
          <w:tcPr>
            <w:tcW w:w="709" w:type="dxa"/>
          </w:tcPr>
          <w:p w14:paraId="306F5532" w14:textId="77777777" w:rsidR="005A5C9C" w:rsidRPr="009A620F" w:rsidRDefault="005A5C9C" w:rsidP="00054D1A">
            <w:pPr>
              <w:spacing w:before="60" w:after="60" w:line="240" w:lineRule="auto"/>
              <w:rPr>
                <w:rFonts w:asciiTheme="majorHAnsi" w:eastAsia="Times New Roman" w:hAnsiTheme="majorHAnsi" w:cs="Times New Roman"/>
                <w:sz w:val="20"/>
                <w:szCs w:val="24"/>
                <w:lang w:eastAsia="nb-NO"/>
              </w:rPr>
            </w:pPr>
          </w:p>
        </w:tc>
        <w:tc>
          <w:tcPr>
            <w:tcW w:w="4113" w:type="dxa"/>
          </w:tcPr>
          <w:p w14:paraId="665AC227" w14:textId="01082490" w:rsidR="005A5C9C" w:rsidRPr="009A620F" w:rsidRDefault="005A5C9C" w:rsidP="00054D1A">
            <w:pPr>
              <w:spacing w:before="60" w:after="60" w:line="240" w:lineRule="auto"/>
              <w:rPr>
                <w:rFonts w:asciiTheme="majorHAnsi" w:eastAsia="Times New Roman" w:hAnsiTheme="majorHAnsi" w:cs="Times New Roman"/>
                <w:sz w:val="20"/>
                <w:szCs w:val="24"/>
                <w:lang w:eastAsia="nb-NO"/>
              </w:rPr>
            </w:pPr>
          </w:p>
        </w:tc>
        <w:tc>
          <w:tcPr>
            <w:tcW w:w="5132" w:type="dxa"/>
          </w:tcPr>
          <w:p w14:paraId="42D7512C" w14:textId="77777777" w:rsidR="005A5C9C" w:rsidRPr="009A620F" w:rsidRDefault="005A5C9C" w:rsidP="00054D1A">
            <w:pPr>
              <w:spacing w:before="60" w:after="60" w:line="240" w:lineRule="auto"/>
              <w:rPr>
                <w:rFonts w:asciiTheme="majorHAnsi" w:eastAsia="Times New Roman" w:hAnsiTheme="majorHAnsi" w:cs="Times New Roman"/>
                <w:b/>
                <w:sz w:val="20"/>
                <w:szCs w:val="24"/>
              </w:rPr>
            </w:pPr>
            <w:r>
              <w:rPr>
                <w:rFonts w:asciiTheme="majorHAnsi" w:hAnsiTheme="majorHAnsi"/>
                <w:b/>
                <w:sz w:val="20"/>
                <w:szCs w:val="24"/>
              </w:rPr>
              <w:t>Annex E-1</w:t>
            </w:r>
          </w:p>
          <w:p w14:paraId="5951DA40" w14:textId="77777777" w:rsidR="005A5C9C" w:rsidRPr="009A620F" w:rsidRDefault="005A5C9C" w:rsidP="00054D1A">
            <w:pPr>
              <w:spacing w:before="60" w:after="60" w:line="240" w:lineRule="auto"/>
              <w:rPr>
                <w:rFonts w:asciiTheme="majorHAnsi" w:eastAsia="Times New Roman" w:hAnsiTheme="majorHAnsi" w:cs="Times New Roman"/>
                <w:sz w:val="20"/>
                <w:szCs w:val="24"/>
              </w:rPr>
            </w:pPr>
            <w:r>
              <w:rPr>
                <w:rFonts w:asciiTheme="majorHAnsi" w:hAnsiTheme="majorHAnsi"/>
                <w:sz w:val="20"/>
                <w:szCs w:val="24"/>
              </w:rPr>
              <w:t>System Segment Specification</w:t>
            </w:r>
          </w:p>
        </w:tc>
      </w:tr>
      <w:tr w:rsidR="005A5C9C" w:rsidRPr="009A620F" w14:paraId="7800A85B" w14:textId="77777777" w:rsidTr="005A5C9C">
        <w:trPr>
          <w:cantSplit/>
        </w:trPr>
        <w:tc>
          <w:tcPr>
            <w:tcW w:w="709" w:type="dxa"/>
          </w:tcPr>
          <w:p w14:paraId="1F5C6A4B" w14:textId="77777777" w:rsidR="005A5C9C" w:rsidRPr="009A620F" w:rsidRDefault="005A5C9C" w:rsidP="00054D1A">
            <w:pPr>
              <w:spacing w:before="60" w:after="60" w:line="240" w:lineRule="auto"/>
              <w:rPr>
                <w:rFonts w:asciiTheme="majorHAnsi" w:eastAsia="Times New Roman" w:hAnsiTheme="majorHAnsi" w:cs="Times New Roman"/>
                <w:sz w:val="20"/>
                <w:szCs w:val="24"/>
                <w:lang w:eastAsia="nb-NO"/>
              </w:rPr>
            </w:pPr>
          </w:p>
        </w:tc>
        <w:tc>
          <w:tcPr>
            <w:tcW w:w="4113" w:type="dxa"/>
          </w:tcPr>
          <w:p w14:paraId="4D95515A" w14:textId="470B80E3" w:rsidR="005A5C9C" w:rsidRPr="009A620F" w:rsidRDefault="005A5C9C" w:rsidP="00054D1A">
            <w:pPr>
              <w:spacing w:before="60" w:after="60" w:line="240" w:lineRule="auto"/>
              <w:rPr>
                <w:rFonts w:asciiTheme="majorHAnsi" w:eastAsia="Times New Roman" w:hAnsiTheme="majorHAnsi" w:cs="Times New Roman"/>
                <w:sz w:val="20"/>
                <w:szCs w:val="24"/>
                <w:lang w:eastAsia="nb-NO"/>
              </w:rPr>
            </w:pPr>
          </w:p>
        </w:tc>
        <w:tc>
          <w:tcPr>
            <w:tcW w:w="5132" w:type="dxa"/>
          </w:tcPr>
          <w:p w14:paraId="745ECC73" w14:textId="77777777" w:rsidR="005A5C9C" w:rsidRPr="009A620F" w:rsidRDefault="005A5C9C" w:rsidP="00054D1A">
            <w:pPr>
              <w:spacing w:before="60" w:after="60" w:line="240" w:lineRule="auto"/>
              <w:rPr>
                <w:rFonts w:asciiTheme="majorHAnsi" w:eastAsia="Times New Roman" w:hAnsiTheme="majorHAnsi" w:cs="Times New Roman"/>
                <w:b/>
                <w:sz w:val="20"/>
                <w:szCs w:val="24"/>
              </w:rPr>
            </w:pPr>
            <w:r>
              <w:rPr>
                <w:rFonts w:asciiTheme="majorHAnsi" w:hAnsiTheme="majorHAnsi"/>
                <w:b/>
                <w:sz w:val="20"/>
                <w:szCs w:val="24"/>
              </w:rPr>
              <w:t>Annex E-2</w:t>
            </w:r>
          </w:p>
          <w:p w14:paraId="73D64F6F" w14:textId="77777777" w:rsidR="005A5C9C" w:rsidRPr="009A620F" w:rsidRDefault="005A5C9C" w:rsidP="00054D1A">
            <w:pPr>
              <w:spacing w:before="60" w:after="60" w:line="240" w:lineRule="auto"/>
              <w:rPr>
                <w:rFonts w:asciiTheme="majorHAnsi" w:eastAsia="Times New Roman" w:hAnsiTheme="majorHAnsi" w:cs="Times New Roman"/>
                <w:sz w:val="20"/>
                <w:szCs w:val="24"/>
              </w:rPr>
            </w:pPr>
            <w:r>
              <w:rPr>
                <w:rFonts w:asciiTheme="majorHAnsi" w:hAnsiTheme="majorHAnsi"/>
                <w:sz w:val="20"/>
                <w:szCs w:val="24"/>
              </w:rPr>
              <w:t>Logistic Support Specification</w:t>
            </w:r>
          </w:p>
        </w:tc>
      </w:tr>
      <w:tr w:rsidR="009C2E90" w:rsidRPr="009A620F" w14:paraId="32621C41" w14:textId="77777777" w:rsidTr="005A5C9C">
        <w:trPr>
          <w:cantSplit/>
        </w:trPr>
        <w:tc>
          <w:tcPr>
            <w:tcW w:w="709" w:type="dxa"/>
          </w:tcPr>
          <w:p w14:paraId="49F5496B" w14:textId="77777777" w:rsidR="009C2E90" w:rsidRPr="009A620F" w:rsidRDefault="009C2E90" w:rsidP="009C2E90">
            <w:pPr>
              <w:spacing w:before="60" w:after="60" w:line="240" w:lineRule="auto"/>
              <w:rPr>
                <w:rFonts w:asciiTheme="majorHAnsi" w:eastAsia="Times New Roman" w:hAnsiTheme="majorHAnsi" w:cs="Times New Roman"/>
                <w:sz w:val="20"/>
                <w:szCs w:val="24"/>
                <w:lang w:eastAsia="nb-NO"/>
              </w:rPr>
            </w:pPr>
          </w:p>
        </w:tc>
        <w:tc>
          <w:tcPr>
            <w:tcW w:w="4113" w:type="dxa"/>
          </w:tcPr>
          <w:p w14:paraId="53625ACE" w14:textId="0EA42392" w:rsidR="009C2E90" w:rsidRPr="009A620F" w:rsidRDefault="009C2E90" w:rsidP="009C2E90">
            <w:pPr>
              <w:spacing w:before="60" w:after="60" w:line="240" w:lineRule="auto"/>
              <w:rPr>
                <w:rFonts w:asciiTheme="majorHAnsi" w:eastAsia="Times New Roman" w:hAnsiTheme="majorHAnsi" w:cs="Times New Roman"/>
                <w:sz w:val="20"/>
                <w:szCs w:val="24"/>
                <w:lang w:eastAsia="nb-NO"/>
              </w:rPr>
            </w:pPr>
          </w:p>
        </w:tc>
        <w:tc>
          <w:tcPr>
            <w:tcW w:w="5132" w:type="dxa"/>
          </w:tcPr>
          <w:p w14:paraId="391BCC82" w14:textId="77777777" w:rsidR="009C2E90" w:rsidRDefault="009C2E90" w:rsidP="009C2E90">
            <w:pPr>
              <w:pStyle w:val="Brdtekstpaaflgende"/>
              <w:spacing w:line="276" w:lineRule="auto"/>
              <w:rPr>
                <w:rFonts w:asciiTheme="majorHAnsi" w:hAnsiTheme="majorHAnsi"/>
                <w:b/>
                <w:sz w:val="20"/>
                <w:lang w:eastAsia="en-US"/>
              </w:rPr>
            </w:pPr>
            <w:r>
              <w:rPr>
                <w:rFonts w:asciiTheme="majorHAnsi" w:hAnsiTheme="majorHAnsi"/>
                <w:b/>
                <w:sz w:val="20"/>
                <w:lang w:eastAsia="en-US"/>
              </w:rPr>
              <w:t>Annex E-3</w:t>
            </w:r>
          </w:p>
          <w:p w14:paraId="7F426D25" w14:textId="1BF6A044" w:rsidR="009C2E90" w:rsidRPr="009A620F" w:rsidRDefault="009C2E90" w:rsidP="009C2E90">
            <w:pPr>
              <w:spacing w:before="60" w:after="60" w:line="240" w:lineRule="auto"/>
              <w:rPr>
                <w:rFonts w:asciiTheme="majorHAnsi" w:eastAsia="Times New Roman" w:hAnsiTheme="majorHAnsi" w:cs="Times New Roman"/>
                <w:b/>
                <w:sz w:val="20"/>
                <w:szCs w:val="24"/>
              </w:rPr>
            </w:pPr>
            <w:r>
              <w:rPr>
                <w:rFonts w:asciiTheme="majorHAnsi" w:hAnsiTheme="majorHAnsi"/>
                <w:sz w:val="20"/>
              </w:rPr>
              <w:t xml:space="preserve">Materiel Data </w:t>
            </w:r>
          </w:p>
        </w:tc>
      </w:tr>
      <w:tr w:rsidR="009C2E90" w:rsidRPr="004E6B31" w14:paraId="54CC1613" w14:textId="77777777" w:rsidTr="005A5C9C">
        <w:trPr>
          <w:cantSplit/>
        </w:trPr>
        <w:tc>
          <w:tcPr>
            <w:tcW w:w="709" w:type="dxa"/>
          </w:tcPr>
          <w:p w14:paraId="704EC828" w14:textId="77777777" w:rsidR="009C2E90" w:rsidRDefault="009C2E90" w:rsidP="009C2E90">
            <w:pPr>
              <w:spacing w:before="60" w:after="60" w:line="240" w:lineRule="auto"/>
              <w:rPr>
                <w:rFonts w:asciiTheme="majorHAnsi" w:hAnsiTheme="majorHAnsi"/>
                <w:b/>
                <w:sz w:val="20"/>
                <w:szCs w:val="24"/>
              </w:rPr>
            </w:pPr>
          </w:p>
        </w:tc>
        <w:tc>
          <w:tcPr>
            <w:tcW w:w="4113" w:type="dxa"/>
          </w:tcPr>
          <w:p w14:paraId="19619248" w14:textId="77777777" w:rsidR="009C2E90" w:rsidRPr="00A338C1" w:rsidRDefault="009C2E90" w:rsidP="009C2E90">
            <w:pPr>
              <w:spacing w:before="60" w:after="60" w:line="240" w:lineRule="auto"/>
              <w:rPr>
                <w:rFonts w:asciiTheme="majorHAnsi" w:hAnsiTheme="majorHAnsi"/>
                <w:b/>
                <w:sz w:val="20"/>
                <w:szCs w:val="24"/>
              </w:rPr>
            </w:pPr>
          </w:p>
        </w:tc>
        <w:tc>
          <w:tcPr>
            <w:tcW w:w="5132" w:type="dxa"/>
          </w:tcPr>
          <w:p w14:paraId="51E715D7" w14:textId="77777777" w:rsidR="009C2E90" w:rsidRPr="00A338C1" w:rsidRDefault="009C2E90" w:rsidP="009C2E90">
            <w:pPr>
              <w:pStyle w:val="Brdtekstpaaflgende"/>
              <w:spacing w:line="276" w:lineRule="auto"/>
              <w:rPr>
                <w:rFonts w:asciiTheme="majorHAnsi" w:hAnsiTheme="majorHAnsi"/>
                <w:b/>
                <w:sz w:val="20"/>
                <w:lang w:eastAsia="en-US"/>
              </w:rPr>
            </w:pPr>
            <w:r w:rsidRPr="00A338C1">
              <w:rPr>
                <w:rFonts w:asciiTheme="majorHAnsi" w:hAnsiTheme="majorHAnsi"/>
                <w:b/>
                <w:sz w:val="20"/>
                <w:lang w:eastAsia="en-US"/>
              </w:rPr>
              <w:t>Annex E-3, Appendix A</w:t>
            </w:r>
          </w:p>
          <w:p w14:paraId="4F358F6D" w14:textId="293DB797" w:rsidR="009C2E90" w:rsidRPr="00A338C1" w:rsidRDefault="009C2E90" w:rsidP="009C2E90">
            <w:pPr>
              <w:spacing w:before="60" w:after="60" w:line="240" w:lineRule="auto"/>
              <w:rPr>
                <w:rFonts w:asciiTheme="majorHAnsi" w:eastAsia="Times New Roman" w:hAnsiTheme="majorHAnsi" w:cs="Times New Roman"/>
                <w:sz w:val="20"/>
                <w:szCs w:val="24"/>
                <w:lang w:val="en-US" w:eastAsia="nb-NO"/>
              </w:rPr>
            </w:pPr>
            <w:r w:rsidRPr="00A338C1">
              <w:rPr>
                <w:rFonts w:asciiTheme="majorHAnsi" w:hAnsiTheme="majorHAnsi"/>
                <w:sz w:val="20"/>
              </w:rPr>
              <w:t xml:space="preserve">(Codification) Contract Clause – Form 5054 </w:t>
            </w:r>
          </w:p>
        </w:tc>
      </w:tr>
      <w:tr w:rsidR="009C2E90" w:rsidRPr="004E6B31" w14:paraId="7F282C9B" w14:textId="77777777" w:rsidTr="005A5C9C">
        <w:trPr>
          <w:cantSplit/>
        </w:trPr>
        <w:tc>
          <w:tcPr>
            <w:tcW w:w="709" w:type="dxa"/>
          </w:tcPr>
          <w:p w14:paraId="24D5D46E" w14:textId="77777777" w:rsidR="009C2E90" w:rsidRDefault="009C2E90" w:rsidP="009C2E90">
            <w:pPr>
              <w:spacing w:before="60" w:after="60" w:line="240" w:lineRule="auto"/>
              <w:rPr>
                <w:rFonts w:asciiTheme="majorHAnsi" w:hAnsiTheme="majorHAnsi"/>
                <w:b/>
                <w:sz w:val="20"/>
                <w:szCs w:val="24"/>
              </w:rPr>
            </w:pPr>
          </w:p>
        </w:tc>
        <w:tc>
          <w:tcPr>
            <w:tcW w:w="4113" w:type="dxa"/>
          </w:tcPr>
          <w:p w14:paraId="3A433443" w14:textId="77777777" w:rsidR="009C2E90" w:rsidRPr="00A338C1" w:rsidRDefault="009C2E90" w:rsidP="009C2E90">
            <w:pPr>
              <w:spacing w:before="60" w:after="60" w:line="240" w:lineRule="auto"/>
              <w:rPr>
                <w:rFonts w:asciiTheme="majorHAnsi" w:hAnsiTheme="majorHAnsi"/>
                <w:b/>
                <w:sz w:val="20"/>
                <w:szCs w:val="24"/>
              </w:rPr>
            </w:pPr>
          </w:p>
        </w:tc>
        <w:tc>
          <w:tcPr>
            <w:tcW w:w="5132" w:type="dxa"/>
          </w:tcPr>
          <w:p w14:paraId="3FB8F791" w14:textId="77777777" w:rsidR="009C2E90" w:rsidRPr="00A338C1" w:rsidRDefault="009C2E90" w:rsidP="009C2E90">
            <w:pPr>
              <w:pStyle w:val="Brdtekstpaaflgende"/>
              <w:spacing w:line="276" w:lineRule="auto"/>
              <w:rPr>
                <w:rFonts w:asciiTheme="majorHAnsi" w:hAnsiTheme="majorHAnsi"/>
                <w:b/>
                <w:sz w:val="20"/>
                <w:lang w:eastAsia="en-US"/>
              </w:rPr>
            </w:pPr>
            <w:r w:rsidRPr="00A338C1">
              <w:rPr>
                <w:rFonts w:asciiTheme="majorHAnsi" w:hAnsiTheme="majorHAnsi"/>
                <w:b/>
                <w:sz w:val="20"/>
                <w:lang w:eastAsia="en-US"/>
              </w:rPr>
              <w:t>Annex E-3, Appendix B</w:t>
            </w:r>
          </w:p>
          <w:p w14:paraId="3F38BFF0" w14:textId="35FE5C1B" w:rsidR="009C2E90" w:rsidRPr="00A338C1" w:rsidRDefault="009C2E90" w:rsidP="009C2E90">
            <w:pPr>
              <w:spacing w:before="60" w:after="60" w:line="240" w:lineRule="auto"/>
              <w:rPr>
                <w:rFonts w:asciiTheme="majorHAnsi" w:eastAsia="Times New Roman" w:hAnsiTheme="majorHAnsi" w:cs="Times New Roman"/>
                <w:sz w:val="20"/>
                <w:szCs w:val="24"/>
                <w:lang w:val="en-US" w:eastAsia="nb-NO"/>
              </w:rPr>
            </w:pPr>
            <w:r w:rsidRPr="00A338C1">
              <w:rPr>
                <w:rFonts w:asciiTheme="majorHAnsi" w:hAnsiTheme="majorHAnsi"/>
                <w:sz w:val="20"/>
              </w:rPr>
              <w:t>Parts Identification Form (PIF) – Form 5056</w:t>
            </w:r>
          </w:p>
        </w:tc>
      </w:tr>
      <w:tr w:rsidR="005A5C9C" w:rsidRPr="006B1920" w14:paraId="696C8D96" w14:textId="77777777" w:rsidTr="005A5C9C">
        <w:trPr>
          <w:cantSplit/>
        </w:trPr>
        <w:tc>
          <w:tcPr>
            <w:tcW w:w="709" w:type="dxa"/>
          </w:tcPr>
          <w:p w14:paraId="7F0DD04D" w14:textId="77777777" w:rsidR="005A5C9C" w:rsidRDefault="005A5C9C" w:rsidP="00054D1A">
            <w:pPr>
              <w:spacing w:before="60" w:after="60" w:line="240" w:lineRule="auto"/>
              <w:rPr>
                <w:rFonts w:asciiTheme="majorHAnsi" w:hAnsiTheme="majorHAnsi"/>
                <w:sz w:val="20"/>
                <w:szCs w:val="24"/>
              </w:rPr>
            </w:pPr>
          </w:p>
        </w:tc>
        <w:tc>
          <w:tcPr>
            <w:tcW w:w="4113" w:type="dxa"/>
          </w:tcPr>
          <w:p w14:paraId="02FBD998" w14:textId="3BEC9B47" w:rsidR="005A5C9C" w:rsidRPr="009A620F" w:rsidRDefault="005A5C9C" w:rsidP="00054D1A">
            <w:pPr>
              <w:spacing w:before="60" w:after="60" w:line="240" w:lineRule="auto"/>
              <w:rPr>
                <w:rFonts w:asciiTheme="majorHAnsi" w:eastAsia="Times New Roman" w:hAnsiTheme="majorHAnsi" w:cs="Times New Roman"/>
                <w:b/>
                <w:sz w:val="20"/>
                <w:szCs w:val="24"/>
              </w:rPr>
            </w:pPr>
            <w:r>
              <w:rPr>
                <w:rFonts w:asciiTheme="majorHAnsi" w:hAnsiTheme="majorHAnsi"/>
                <w:sz w:val="20"/>
                <w:szCs w:val="24"/>
              </w:rPr>
              <w:t>Annexes G, H, I, J, K – not applicable</w:t>
            </w:r>
          </w:p>
        </w:tc>
        <w:tc>
          <w:tcPr>
            <w:tcW w:w="5132" w:type="dxa"/>
          </w:tcPr>
          <w:p w14:paraId="12D751DF" w14:textId="77777777" w:rsidR="005A5C9C" w:rsidRPr="004D4267" w:rsidRDefault="005A5C9C" w:rsidP="00054D1A">
            <w:pPr>
              <w:spacing w:before="60" w:after="60" w:line="240" w:lineRule="auto"/>
              <w:rPr>
                <w:rFonts w:asciiTheme="majorHAnsi" w:eastAsia="Times New Roman" w:hAnsiTheme="majorHAnsi" w:cs="Times New Roman"/>
                <w:sz w:val="20"/>
                <w:szCs w:val="24"/>
                <w:lang w:val="en-US" w:eastAsia="nb-NO"/>
              </w:rPr>
            </w:pPr>
          </w:p>
        </w:tc>
      </w:tr>
      <w:tr w:rsidR="005A5C9C" w:rsidRPr="009A620F" w14:paraId="6CE5A777" w14:textId="77777777" w:rsidTr="005A5C9C">
        <w:trPr>
          <w:cantSplit/>
        </w:trPr>
        <w:tc>
          <w:tcPr>
            <w:tcW w:w="709" w:type="dxa"/>
            <w:tcBorders>
              <w:bottom w:val="single" w:sz="6" w:space="0" w:color="auto"/>
            </w:tcBorders>
          </w:tcPr>
          <w:p w14:paraId="303D2FEE" w14:textId="77777777" w:rsidR="005A5C9C" w:rsidRDefault="005A5C9C" w:rsidP="00E159D4">
            <w:pPr>
              <w:spacing w:before="60" w:after="60" w:line="240" w:lineRule="auto"/>
              <w:rPr>
                <w:rFonts w:asciiTheme="majorHAnsi" w:hAnsiTheme="majorHAnsi"/>
                <w:b/>
                <w:sz w:val="20"/>
                <w:szCs w:val="24"/>
              </w:rPr>
            </w:pPr>
          </w:p>
        </w:tc>
        <w:tc>
          <w:tcPr>
            <w:tcW w:w="4113" w:type="dxa"/>
            <w:tcBorders>
              <w:bottom w:val="single" w:sz="6" w:space="0" w:color="auto"/>
            </w:tcBorders>
          </w:tcPr>
          <w:p w14:paraId="46639BA5" w14:textId="7C750491" w:rsidR="005A5C9C" w:rsidRPr="009A620F" w:rsidRDefault="005A5C9C" w:rsidP="00E159D4">
            <w:pPr>
              <w:spacing w:before="60" w:after="60" w:line="240" w:lineRule="auto"/>
              <w:rPr>
                <w:rFonts w:asciiTheme="majorHAnsi" w:eastAsia="Times New Roman" w:hAnsiTheme="majorHAnsi" w:cs="Times New Roman"/>
                <w:b/>
                <w:sz w:val="20"/>
                <w:szCs w:val="24"/>
              </w:rPr>
            </w:pPr>
            <w:r>
              <w:rPr>
                <w:rFonts w:asciiTheme="majorHAnsi" w:hAnsiTheme="majorHAnsi"/>
                <w:b/>
                <w:sz w:val="20"/>
                <w:szCs w:val="24"/>
              </w:rPr>
              <w:t>Annex L</w:t>
            </w:r>
          </w:p>
          <w:p w14:paraId="5813D9D1" w14:textId="2F7288DE" w:rsidR="005A5C9C" w:rsidRPr="009A620F" w:rsidRDefault="005A5C9C" w:rsidP="00054D1A">
            <w:pPr>
              <w:spacing w:before="60" w:after="60" w:line="240" w:lineRule="auto"/>
              <w:rPr>
                <w:rFonts w:asciiTheme="majorHAnsi" w:eastAsia="Times New Roman" w:hAnsiTheme="majorHAnsi" w:cs="Times New Roman"/>
                <w:sz w:val="20"/>
                <w:szCs w:val="24"/>
              </w:rPr>
            </w:pPr>
            <w:r>
              <w:rPr>
                <w:rFonts w:asciiTheme="majorHAnsi" w:hAnsiTheme="majorHAnsi"/>
                <w:sz w:val="20"/>
                <w:szCs w:val="24"/>
              </w:rPr>
              <w:t>Norwegian Defence Material Agency’s Ethical Requirements</w:t>
            </w:r>
          </w:p>
        </w:tc>
        <w:tc>
          <w:tcPr>
            <w:tcW w:w="5132" w:type="dxa"/>
            <w:tcBorders>
              <w:bottom w:val="single" w:sz="6" w:space="0" w:color="auto"/>
            </w:tcBorders>
          </w:tcPr>
          <w:p w14:paraId="0C981E71" w14:textId="77777777" w:rsidR="005A5C9C" w:rsidRPr="009A620F" w:rsidRDefault="005A5C9C" w:rsidP="00054D1A">
            <w:pPr>
              <w:spacing w:before="60" w:after="60" w:line="240" w:lineRule="auto"/>
              <w:rPr>
                <w:rFonts w:asciiTheme="majorHAnsi" w:eastAsia="Times New Roman" w:hAnsiTheme="majorHAnsi" w:cs="Times New Roman"/>
                <w:sz w:val="20"/>
                <w:szCs w:val="24"/>
                <w:lang w:eastAsia="nb-NO"/>
              </w:rPr>
            </w:pPr>
          </w:p>
        </w:tc>
      </w:tr>
      <w:tr w:rsidR="005A5C9C" w:rsidRPr="009A620F" w14:paraId="0C9117C5" w14:textId="77777777" w:rsidTr="005A5C9C">
        <w:trPr>
          <w:cantSplit/>
        </w:trPr>
        <w:tc>
          <w:tcPr>
            <w:tcW w:w="709" w:type="dxa"/>
            <w:shd w:val="clear" w:color="auto" w:fill="D9D9D9" w:themeFill="background1" w:themeFillShade="D9"/>
          </w:tcPr>
          <w:p w14:paraId="64DC32C2" w14:textId="77777777" w:rsidR="005A5C9C" w:rsidRDefault="005A5C9C" w:rsidP="00054D1A">
            <w:pPr>
              <w:spacing w:before="60" w:after="60" w:line="240" w:lineRule="auto"/>
              <w:rPr>
                <w:rFonts w:asciiTheme="majorHAnsi" w:hAnsiTheme="majorHAnsi"/>
                <w:b/>
                <w:sz w:val="20"/>
                <w:szCs w:val="24"/>
              </w:rPr>
            </w:pPr>
          </w:p>
        </w:tc>
        <w:tc>
          <w:tcPr>
            <w:tcW w:w="4113" w:type="dxa"/>
            <w:shd w:val="clear" w:color="auto" w:fill="D9D9D9" w:themeFill="background1" w:themeFillShade="D9"/>
          </w:tcPr>
          <w:p w14:paraId="4A22F780" w14:textId="5FE4BAB9" w:rsidR="005A5C9C" w:rsidRPr="009A620F" w:rsidRDefault="005A5C9C" w:rsidP="00054D1A">
            <w:pPr>
              <w:spacing w:before="60" w:after="60" w:line="240" w:lineRule="auto"/>
              <w:rPr>
                <w:rFonts w:asciiTheme="majorHAnsi" w:eastAsia="Times New Roman" w:hAnsiTheme="majorHAnsi" w:cs="Times New Roman"/>
                <w:b/>
                <w:sz w:val="20"/>
                <w:szCs w:val="24"/>
              </w:rPr>
            </w:pPr>
            <w:r>
              <w:rPr>
                <w:rFonts w:asciiTheme="majorHAnsi" w:hAnsiTheme="majorHAnsi"/>
                <w:b/>
                <w:sz w:val="20"/>
                <w:szCs w:val="24"/>
              </w:rPr>
              <w:t>Annex M</w:t>
            </w:r>
          </w:p>
          <w:p w14:paraId="3A7DCA88" w14:textId="403C6B32" w:rsidR="005A5C9C" w:rsidRPr="009A620F" w:rsidRDefault="005A5C9C" w:rsidP="007C7A1D">
            <w:pPr>
              <w:spacing w:before="60" w:after="60" w:line="240" w:lineRule="auto"/>
              <w:rPr>
                <w:rFonts w:asciiTheme="majorHAnsi" w:eastAsia="Times New Roman" w:hAnsiTheme="majorHAnsi" w:cs="Times New Roman"/>
                <w:sz w:val="20"/>
                <w:szCs w:val="24"/>
              </w:rPr>
            </w:pPr>
            <w:r>
              <w:rPr>
                <w:rFonts w:asciiTheme="majorHAnsi" w:hAnsiTheme="majorHAnsi"/>
                <w:sz w:val="20"/>
                <w:szCs w:val="24"/>
              </w:rPr>
              <w:t xml:space="preserve">Standard forms </w:t>
            </w:r>
          </w:p>
        </w:tc>
        <w:tc>
          <w:tcPr>
            <w:tcW w:w="5132" w:type="dxa"/>
            <w:shd w:val="clear" w:color="auto" w:fill="D9D9D9" w:themeFill="background1" w:themeFillShade="D9"/>
          </w:tcPr>
          <w:p w14:paraId="06CFA5DE" w14:textId="77777777" w:rsidR="005A5C9C" w:rsidRPr="009A620F" w:rsidRDefault="005A5C9C" w:rsidP="00054D1A">
            <w:pPr>
              <w:spacing w:before="60" w:after="60" w:line="240" w:lineRule="auto"/>
              <w:rPr>
                <w:rFonts w:asciiTheme="majorHAnsi" w:eastAsia="Times New Roman" w:hAnsiTheme="majorHAnsi" w:cs="Times New Roman"/>
                <w:b/>
                <w:sz w:val="20"/>
                <w:szCs w:val="24"/>
                <w:lang w:eastAsia="nb-NO"/>
              </w:rPr>
            </w:pPr>
          </w:p>
        </w:tc>
      </w:tr>
      <w:tr w:rsidR="005A5C9C" w:rsidRPr="009A620F" w14:paraId="690932BA" w14:textId="77777777" w:rsidTr="005A5C9C">
        <w:trPr>
          <w:cantSplit/>
        </w:trPr>
        <w:tc>
          <w:tcPr>
            <w:tcW w:w="709" w:type="dxa"/>
          </w:tcPr>
          <w:p w14:paraId="0F705606" w14:textId="77777777" w:rsidR="005A5C9C" w:rsidRPr="009A620F" w:rsidRDefault="005A5C9C" w:rsidP="00054D1A">
            <w:pPr>
              <w:spacing w:before="60" w:after="60" w:line="240" w:lineRule="auto"/>
              <w:rPr>
                <w:rFonts w:asciiTheme="majorHAnsi" w:eastAsia="Times New Roman" w:hAnsiTheme="majorHAnsi" w:cs="Times New Roman"/>
                <w:b/>
                <w:sz w:val="20"/>
                <w:szCs w:val="24"/>
                <w:lang w:eastAsia="nb-NO"/>
              </w:rPr>
            </w:pPr>
          </w:p>
        </w:tc>
        <w:tc>
          <w:tcPr>
            <w:tcW w:w="4113" w:type="dxa"/>
          </w:tcPr>
          <w:p w14:paraId="35498D26" w14:textId="3FDCA9F1" w:rsidR="005A5C9C" w:rsidRPr="009A620F" w:rsidRDefault="005A5C9C" w:rsidP="00054D1A">
            <w:pPr>
              <w:spacing w:before="60" w:after="60" w:line="240" w:lineRule="auto"/>
              <w:rPr>
                <w:rFonts w:asciiTheme="majorHAnsi" w:eastAsia="Times New Roman" w:hAnsiTheme="majorHAnsi" w:cs="Times New Roman"/>
                <w:b/>
                <w:sz w:val="20"/>
                <w:szCs w:val="24"/>
                <w:lang w:eastAsia="nb-NO"/>
              </w:rPr>
            </w:pPr>
          </w:p>
        </w:tc>
        <w:tc>
          <w:tcPr>
            <w:tcW w:w="5132" w:type="dxa"/>
          </w:tcPr>
          <w:p w14:paraId="08CCDA93" w14:textId="3779A84A" w:rsidR="005A5C9C" w:rsidRPr="009A620F" w:rsidRDefault="005A5C9C" w:rsidP="00054D1A">
            <w:pPr>
              <w:spacing w:before="60" w:after="60" w:line="240" w:lineRule="auto"/>
              <w:rPr>
                <w:rFonts w:asciiTheme="majorHAnsi" w:eastAsia="Times New Roman" w:hAnsiTheme="majorHAnsi" w:cs="Times New Roman"/>
                <w:sz w:val="20"/>
                <w:szCs w:val="24"/>
              </w:rPr>
            </w:pPr>
            <w:r>
              <w:rPr>
                <w:rFonts w:asciiTheme="majorHAnsi" w:hAnsiTheme="majorHAnsi"/>
                <w:b/>
                <w:sz w:val="20"/>
                <w:szCs w:val="24"/>
              </w:rPr>
              <w:t>Annex M-1</w:t>
            </w:r>
            <w:r>
              <w:rPr>
                <w:rFonts w:asciiTheme="majorHAnsi" w:hAnsiTheme="majorHAnsi"/>
                <w:b/>
                <w:sz w:val="20"/>
                <w:szCs w:val="24"/>
              </w:rPr>
              <w:br/>
            </w:r>
            <w:r>
              <w:rPr>
                <w:rFonts w:asciiTheme="majorHAnsi" w:hAnsiTheme="majorHAnsi"/>
                <w:sz w:val="20"/>
                <w:szCs w:val="24"/>
              </w:rPr>
              <w:t>General Terms for Cost Control</w:t>
            </w:r>
          </w:p>
        </w:tc>
      </w:tr>
      <w:tr w:rsidR="005A5C9C" w:rsidRPr="009A620F" w14:paraId="57ADAA4F" w14:textId="77777777" w:rsidTr="005A5C9C">
        <w:trPr>
          <w:cantSplit/>
        </w:trPr>
        <w:tc>
          <w:tcPr>
            <w:tcW w:w="709" w:type="dxa"/>
          </w:tcPr>
          <w:p w14:paraId="5B5475F9" w14:textId="77777777" w:rsidR="005A5C9C" w:rsidRPr="009A620F" w:rsidRDefault="005A5C9C" w:rsidP="00054D1A">
            <w:pPr>
              <w:spacing w:before="60" w:after="60" w:line="240" w:lineRule="auto"/>
              <w:rPr>
                <w:rFonts w:asciiTheme="majorHAnsi" w:eastAsia="Times New Roman" w:hAnsiTheme="majorHAnsi" w:cs="Times New Roman"/>
                <w:b/>
                <w:sz w:val="20"/>
                <w:szCs w:val="24"/>
                <w:lang w:eastAsia="nb-NO"/>
              </w:rPr>
            </w:pPr>
          </w:p>
        </w:tc>
        <w:tc>
          <w:tcPr>
            <w:tcW w:w="4113" w:type="dxa"/>
          </w:tcPr>
          <w:p w14:paraId="20EC0BCC" w14:textId="29A28852" w:rsidR="005A5C9C" w:rsidRPr="009A620F" w:rsidRDefault="005A5C9C" w:rsidP="00054D1A">
            <w:pPr>
              <w:spacing w:before="60" w:after="60" w:line="240" w:lineRule="auto"/>
              <w:rPr>
                <w:rFonts w:asciiTheme="majorHAnsi" w:eastAsia="Times New Roman" w:hAnsiTheme="majorHAnsi" w:cs="Times New Roman"/>
                <w:b/>
                <w:sz w:val="20"/>
                <w:szCs w:val="24"/>
                <w:lang w:eastAsia="nb-NO"/>
              </w:rPr>
            </w:pPr>
          </w:p>
        </w:tc>
        <w:tc>
          <w:tcPr>
            <w:tcW w:w="5132" w:type="dxa"/>
          </w:tcPr>
          <w:p w14:paraId="1A8D5F1D" w14:textId="47824993" w:rsidR="005A5C9C" w:rsidRPr="009A620F" w:rsidRDefault="005A5C9C" w:rsidP="00054D1A">
            <w:pPr>
              <w:spacing w:before="60" w:after="60" w:line="240" w:lineRule="auto"/>
              <w:rPr>
                <w:rFonts w:asciiTheme="majorHAnsi" w:eastAsia="Times New Roman" w:hAnsiTheme="majorHAnsi" w:cs="Times New Roman"/>
                <w:b/>
                <w:sz w:val="20"/>
                <w:szCs w:val="24"/>
              </w:rPr>
            </w:pPr>
            <w:r>
              <w:rPr>
                <w:rFonts w:asciiTheme="majorHAnsi" w:hAnsiTheme="majorHAnsi"/>
                <w:b/>
                <w:sz w:val="20"/>
                <w:szCs w:val="24"/>
              </w:rPr>
              <w:t>Annex M-2</w:t>
            </w:r>
          </w:p>
          <w:p w14:paraId="3C869262" w14:textId="6DC8C428" w:rsidR="005A5C9C" w:rsidRPr="009A620F" w:rsidRDefault="005A5C9C" w:rsidP="00054D1A">
            <w:pPr>
              <w:spacing w:before="60" w:after="60" w:line="240" w:lineRule="auto"/>
              <w:rPr>
                <w:rFonts w:asciiTheme="majorHAnsi" w:eastAsia="Times New Roman" w:hAnsiTheme="majorHAnsi" w:cs="Times New Roman"/>
                <w:b/>
                <w:sz w:val="20"/>
                <w:szCs w:val="24"/>
              </w:rPr>
            </w:pPr>
            <w:r>
              <w:rPr>
                <w:rFonts w:asciiTheme="majorHAnsi" w:hAnsiTheme="majorHAnsi"/>
                <w:sz w:val="20"/>
                <w:szCs w:val="20"/>
              </w:rPr>
              <w:t>Specification of</w:t>
            </w:r>
            <w:r>
              <w:rPr>
                <w:rFonts w:asciiTheme="majorHAnsi" w:hAnsiTheme="majorHAnsi"/>
                <w:sz w:val="20"/>
                <w:szCs w:val="24"/>
              </w:rPr>
              <w:t xml:space="preserve"> Price</w:t>
            </w:r>
          </w:p>
        </w:tc>
      </w:tr>
      <w:tr w:rsidR="005A5C9C" w:rsidRPr="004E6B31" w14:paraId="055D5233" w14:textId="77777777" w:rsidTr="005A5C9C">
        <w:trPr>
          <w:cantSplit/>
        </w:trPr>
        <w:tc>
          <w:tcPr>
            <w:tcW w:w="709" w:type="dxa"/>
          </w:tcPr>
          <w:p w14:paraId="1594F281" w14:textId="77777777" w:rsidR="005A5C9C" w:rsidRPr="009A620F" w:rsidRDefault="005A5C9C" w:rsidP="00054D1A">
            <w:pPr>
              <w:spacing w:before="60" w:after="60" w:line="240" w:lineRule="auto"/>
              <w:rPr>
                <w:rFonts w:asciiTheme="majorHAnsi" w:eastAsia="Times New Roman" w:hAnsiTheme="majorHAnsi" w:cs="Times New Roman"/>
                <w:b/>
                <w:sz w:val="20"/>
                <w:szCs w:val="24"/>
                <w:lang w:eastAsia="nb-NO"/>
              </w:rPr>
            </w:pPr>
          </w:p>
        </w:tc>
        <w:tc>
          <w:tcPr>
            <w:tcW w:w="4113" w:type="dxa"/>
          </w:tcPr>
          <w:p w14:paraId="3C6B77C9" w14:textId="14763326" w:rsidR="005A5C9C" w:rsidRPr="009A620F" w:rsidRDefault="005A5C9C" w:rsidP="00054D1A">
            <w:pPr>
              <w:spacing w:before="60" w:after="60" w:line="240" w:lineRule="auto"/>
              <w:rPr>
                <w:rFonts w:asciiTheme="majorHAnsi" w:eastAsia="Times New Roman" w:hAnsiTheme="majorHAnsi" w:cs="Times New Roman"/>
                <w:b/>
                <w:sz w:val="20"/>
                <w:szCs w:val="24"/>
                <w:lang w:eastAsia="nb-NO"/>
              </w:rPr>
            </w:pPr>
          </w:p>
        </w:tc>
        <w:tc>
          <w:tcPr>
            <w:tcW w:w="5132" w:type="dxa"/>
          </w:tcPr>
          <w:p w14:paraId="01DF20C2" w14:textId="173C4F1D" w:rsidR="005A5C9C" w:rsidRPr="009A620F" w:rsidRDefault="005A5C9C" w:rsidP="00054D1A">
            <w:pPr>
              <w:spacing w:before="60" w:after="60" w:line="240" w:lineRule="auto"/>
              <w:rPr>
                <w:rFonts w:asciiTheme="majorHAnsi" w:eastAsia="Times New Roman" w:hAnsiTheme="majorHAnsi" w:cs="Times New Roman"/>
                <w:b/>
                <w:sz w:val="20"/>
                <w:szCs w:val="24"/>
              </w:rPr>
            </w:pPr>
            <w:r>
              <w:rPr>
                <w:rFonts w:asciiTheme="majorHAnsi" w:hAnsiTheme="majorHAnsi"/>
                <w:b/>
                <w:sz w:val="20"/>
                <w:szCs w:val="24"/>
              </w:rPr>
              <w:t>Annex M-3</w:t>
            </w:r>
          </w:p>
          <w:p w14:paraId="67F85192" w14:textId="77777777" w:rsidR="005A5C9C" w:rsidRPr="009A620F" w:rsidRDefault="005A5C9C" w:rsidP="00054D1A">
            <w:pPr>
              <w:spacing w:before="60" w:after="60" w:line="240" w:lineRule="auto"/>
              <w:rPr>
                <w:rFonts w:asciiTheme="majorHAnsi" w:eastAsia="Times New Roman" w:hAnsiTheme="majorHAnsi" w:cs="Times New Roman"/>
                <w:b/>
                <w:sz w:val="20"/>
                <w:szCs w:val="24"/>
              </w:rPr>
            </w:pPr>
            <w:r>
              <w:rPr>
                <w:rFonts w:asciiTheme="majorHAnsi" w:hAnsiTheme="majorHAnsi"/>
                <w:sz w:val="20"/>
                <w:szCs w:val="24"/>
              </w:rPr>
              <w:t>Request for Change</w:t>
            </w:r>
          </w:p>
        </w:tc>
      </w:tr>
      <w:tr w:rsidR="005A5C9C" w:rsidRPr="006B1920" w14:paraId="727DE64A" w14:textId="77777777" w:rsidTr="005A5C9C">
        <w:trPr>
          <w:cantSplit/>
        </w:trPr>
        <w:tc>
          <w:tcPr>
            <w:tcW w:w="709" w:type="dxa"/>
          </w:tcPr>
          <w:p w14:paraId="3D20011B" w14:textId="77777777" w:rsidR="005A5C9C" w:rsidRPr="004D4267" w:rsidRDefault="005A5C9C" w:rsidP="00054D1A">
            <w:pPr>
              <w:spacing w:before="60" w:after="60" w:line="240" w:lineRule="auto"/>
              <w:rPr>
                <w:rFonts w:asciiTheme="majorHAnsi" w:eastAsia="Times New Roman" w:hAnsiTheme="majorHAnsi" w:cs="Times New Roman"/>
                <w:b/>
                <w:sz w:val="20"/>
                <w:szCs w:val="24"/>
                <w:lang w:val="en-US" w:eastAsia="nb-NO"/>
              </w:rPr>
            </w:pPr>
          </w:p>
        </w:tc>
        <w:tc>
          <w:tcPr>
            <w:tcW w:w="4113" w:type="dxa"/>
          </w:tcPr>
          <w:p w14:paraId="4373AF08" w14:textId="4BC419D6" w:rsidR="005A5C9C" w:rsidRPr="004D4267" w:rsidRDefault="005A5C9C" w:rsidP="00054D1A">
            <w:pPr>
              <w:spacing w:before="60" w:after="60" w:line="240" w:lineRule="auto"/>
              <w:rPr>
                <w:rFonts w:asciiTheme="majorHAnsi" w:eastAsia="Times New Roman" w:hAnsiTheme="majorHAnsi" w:cs="Times New Roman"/>
                <w:b/>
                <w:sz w:val="20"/>
                <w:szCs w:val="24"/>
                <w:lang w:val="en-US" w:eastAsia="nb-NO"/>
              </w:rPr>
            </w:pPr>
          </w:p>
        </w:tc>
        <w:tc>
          <w:tcPr>
            <w:tcW w:w="5132" w:type="dxa"/>
          </w:tcPr>
          <w:p w14:paraId="10B44ED1" w14:textId="6FBA09E1" w:rsidR="00B84B41" w:rsidRPr="009A620F" w:rsidRDefault="00B84B41" w:rsidP="00B84B41">
            <w:pPr>
              <w:spacing w:before="60" w:after="60" w:line="240" w:lineRule="auto"/>
              <w:rPr>
                <w:rFonts w:asciiTheme="majorHAnsi" w:eastAsia="Times New Roman" w:hAnsiTheme="majorHAnsi" w:cs="Times New Roman"/>
                <w:b/>
                <w:sz w:val="20"/>
                <w:szCs w:val="24"/>
              </w:rPr>
            </w:pPr>
            <w:r>
              <w:rPr>
                <w:rFonts w:asciiTheme="majorHAnsi" w:hAnsiTheme="majorHAnsi"/>
                <w:b/>
                <w:sz w:val="20"/>
                <w:szCs w:val="24"/>
              </w:rPr>
              <w:t>Annex M-4</w:t>
            </w:r>
          </w:p>
          <w:p w14:paraId="480E952E" w14:textId="70405E19" w:rsidR="005A5C9C" w:rsidRPr="00F3656A" w:rsidRDefault="00B84B41" w:rsidP="00B84B41">
            <w:pPr>
              <w:spacing w:before="60" w:after="60" w:line="240" w:lineRule="auto"/>
              <w:rPr>
                <w:rFonts w:asciiTheme="majorHAnsi" w:eastAsia="Times New Roman" w:hAnsiTheme="majorHAnsi" w:cs="Times New Roman"/>
                <w:sz w:val="20"/>
                <w:szCs w:val="24"/>
              </w:rPr>
            </w:pPr>
            <w:r>
              <w:rPr>
                <w:rFonts w:asciiTheme="majorHAnsi" w:hAnsiTheme="majorHAnsi"/>
                <w:sz w:val="20"/>
                <w:szCs w:val="24"/>
              </w:rPr>
              <w:t>Change Order</w:t>
            </w:r>
          </w:p>
        </w:tc>
      </w:tr>
      <w:tr w:rsidR="005A5C9C" w:rsidRPr="009A620F" w14:paraId="28C1579E" w14:textId="77777777" w:rsidTr="005A5C9C">
        <w:trPr>
          <w:cantSplit/>
        </w:trPr>
        <w:tc>
          <w:tcPr>
            <w:tcW w:w="709" w:type="dxa"/>
          </w:tcPr>
          <w:p w14:paraId="6B369EEC" w14:textId="77777777" w:rsidR="005A5C9C" w:rsidRPr="009A620F" w:rsidRDefault="005A5C9C" w:rsidP="00054D1A">
            <w:pPr>
              <w:spacing w:before="60" w:after="60" w:line="240" w:lineRule="auto"/>
              <w:rPr>
                <w:rFonts w:asciiTheme="majorHAnsi" w:eastAsia="Times New Roman" w:hAnsiTheme="majorHAnsi" w:cs="Times New Roman"/>
                <w:b/>
                <w:sz w:val="20"/>
                <w:szCs w:val="24"/>
                <w:lang w:val="nn-NO" w:eastAsia="nb-NO"/>
              </w:rPr>
            </w:pPr>
          </w:p>
        </w:tc>
        <w:tc>
          <w:tcPr>
            <w:tcW w:w="4113" w:type="dxa"/>
          </w:tcPr>
          <w:p w14:paraId="68271A82" w14:textId="1626D7EF" w:rsidR="005A5C9C" w:rsidRPr="009A620F" w:rsidRDefault="005A5C9C" w:rsidP="00054D1A">
            <w:pPr>
              <w:spacing w:before="60" w:after="60" w:line="240" w:lineRule="auto"/>
              <w:rPr>
                <w:rFonts w:asciiTheme="majorHAnsi" w:eastAsia="Times New Roman" w:hAnsiTheme="majorHAnsi" w:cs="Times New Roman"/>
                <w:b/>
                <w:sz w:val="20"/>
                <w:szCs w:val="24"/>
                <w:lang w:val="nn-NO" w:eastAsia="nb-NO"/>
              </w:rPr>
            </w:pPr>
          </w:p>
        </w:tc>
        <w:tc>
          <w:tcPr>
            <w:tcW w:w="5132" w:type="dxa"/>
          </w:tcPr>
          <w:p w14:paraId="50E69F98" w14:textId="730EC7EB" w:rsidR="005A5C9C" w:rsidRPr="009A620F" w:rsidRDefault="00B84B41" w:rsidP="00B84B41">
            <w:pPr>
              <w:spacing w:before="60" w:after="60" w:line="240" w:lineRule="auto"/>
              <w:rPr>
                <w:rFonts w:asciiTheme="majorHAnsi" w:eastAsia="Times New Roman" w:hAnsiTheme="majorHAnsi" w:cs="Times New Roman"/>
                <w:b/>
                <w:sz w:val="20"/>
                <w:szCs w:val="24"/>
              </w:rPr>
            </w:pPr>
            <w:r>
              <w:rPr>
                <w:rFonts w:asciiTheme="majorHAnsi" w:hAnsiTheme="majorHAnsi"/>
                <w:sz w:val="20"/>
                <w:szCs w:val="24"/>
              </w:rPr>
              <w:t>Annex M-5 – not applicable</w:t>
            </w:r>
          </w:p>
        </w:tc>
      </w:tr>
      <w:tr w:rsidR="005A5C9C" w:rsidRPr="009A620F" w14:paraId="7359A79F" w14:textId="77777777" w:rsidTr="005A5C9C">
        <w:trPr>
          <w:cantSplit/>
        </w:trPr>
        <w:tc>
          <w:tcPr>
            <w:tcW w:w="709" w:type="dxa"/>
          </w:tcPr>
          <w:p w14:paraId="37468C9C" w14:textId="77777777" w:rsidR="005A5C9C" w:rsidRPr="009A620F" w:rsidRDefault="005A5C9C" w:rsidP="00054D1A">
            <w:pPr>
              <w:spacing w:before="60" w:after="60" w:line="240" w:lineRule="auto"/>
              <w:rPr>
                <w:rFonts w:asciiTheme="majorHAnsi" w:eastAsia="Times New Roman" w:hAnsiTheme="majorHAnsi" w:cs="Times New Roman"/>
                <w:b/>
                <w:sz w:val="20"/>
                <w:szCs w:val="24"/>
                <w:lang w:eastAsia="nb-NO"/>
              </w:rPr>
            </w:pPr>
          </w:p>
        </w:tc>
        <w:tc>
          <w:tcPr>
            <w:tcW w:w="4113" w:type="dxa"/>
          </w:tcPr>
          <w:p w14:paraId="1C4B094A" w14:textId="72AECEF5" w:rsidR="005A5C9C" w:rsidRPr="009A620F" w:rsidRDefault="005A5C9C" w:rsidP="00054D1A">
            <w:pPr>
              <w:spacing w:before="60" w:after="60" w:line="240" w:lineRule="auto"/>
              <w:rPr>
                <w:rFonts w:asciiTheme="majorHAnsi" w:eastAsia="Times New Roman" w:hAnsiTheme="majorHAnsi" w:cs="Times New Roman"/>
                <w:b/>
                <w:sz w:val="20"/>
                <w:szCs w:val="24"/>
                <w:lang w:eastAsia="nb-NO"/>
              </w:rPr>
            </w:pPr>
          </w:p>
        </w:tc>
        <w:tc>
          <w:tcPr>
            <w:tcW w:w="5132" w:type="dxa"/>
          </w:tcPr>
          <w:p w14:paraId="05B01AE7" w14:textId="695326FE" w:rsidR="005A5C9C" w:rsidRPr="009A620F" w:rsidRDefault="005A5C9C" w:rsidP="00054D1A">
            <w:pPr>
              <w:spacing w:before="60" w:after="60" w:line="240" w:lineRule="auto"/>
              <w:rPr>
                <w:rFonts w:asciiTheme="majorHAnsi" w:eastAsia="Times New Roman" w:hAnsiTheme="majorHAnsi" w:cs="Times New Roman"/>
                <w:b/>
                <w:sz w:val="20"/>
                <w:szCs w:val="24"/>
              </w:rPr>
            </w:pPr>
            <w:r>
              <w:rPr>
                <w:rFonts w:asciiTheme="majorHAnsi" w:hAnsiTheme="majorHAnsi"/>
                <w:b/>
                <w:sz w:val="20"/>
                <w:szCs w:val="24"/>
              </w:rPr>
              <w:t>Annex M-6</w:t>
            </w:r>
          </w:p>
          <w:p w14:paraId="5004BA2D" w14:textId="77777777" w:rsidR="005A5C9C" w:rsidRPr="009A620F" w:rsidRDefault="005A5C9C" w:rsidP="00054D1A">
            <w:pPr>
              <w:spacing w:before="60" w:after="60" w:line="240" w:lineRule="auto"/>
              <w:rPr>
                <w:rFonts w:asciiTheme="majorHAnsi" w:eastAsia="Times New Roman" w:hAnsiTheme="majorHAnsi" w:cs="Times New Roman"/>
                <w:sz w:val="20"/>
                <w:szCs w:val="24"/>
              </w:rPr>
            </w:pPr>
            <w:r>
              <w:rPr>
                <w:rFonts w:asciiTheme="majorHAnsi" w:hAnsiTheme="majorHAnsi"/>
                <w:sz w:val="20"/>
                <w:szCs w:val="24"/>
              </w:rPr>
              <w:t>Supplemental Agreement</w:t>
            </w:r>
          </w:p>
        </w:tc>
      </w:tr>
      <w:tr w:rsidR="005A5C9C" w:rsidRPr="004E08AD" w14:paraId="34E49A5A" w14:textId="77777777" w:rsidTr="005A5C9C">
        <w:trPr>
          <w:cantSplit/>
        </w:trPr>
        <w:tc>
          <w:tcPr>
            <w:tcW w:w="709" w:type="dxa"/>
          </w:tcPr>
          <w:p w14:paraId="2B237F38" w14:textId="77777777" w:rsidR="005A5C9C" w:rsidRPr="009A620F" w:rsidRDefault="005A5C9C" w:rsidP="00054D1A">
            <w:pPr>
              <w:spacing w:before="60" w:after="60" w:line="240" w:lineRule="auto"/>
              <w:rPr>
                <w:rFonts w:asciiTheme="majorHAnsi" w:eastAsia="Times New Roman" w:hAnsiTheme="majorHAnsi" w:cs="Times New Roman"/>
                <w:b/>
                <w:sz w:val="20"/>
                <w:szCs w:val="24"/>
                <w:lang w:eastAsia="nb-NO"/>
              </w:rPr>
            </w:pPr>
          </w:p>
        </w:tc>
        <w:tc>
          <w:tcPr>
            <w:tcW w:w="4113" w:type="dxa"/>
          </w:tcPr>
          <w:p w14:paraId="51806BA2" w14:textId="3B724DE8" w:rsidR="005A5C9C" w:rsidRPr="009A620F" w:rsidRDefault="005A5C9C" w:rsidP="00054D1A">
            <w:pPr>
              <w:spacing w:before="60" w:after="60" w:line="240" w:lineRule="auto"/>
              <w:rPr>
                <w:rFonts w:asciiTheme="majorHAnsi" w:eastAsia="Times New Roman" w:hAnsiTheme="majorHAnsi" w:cs="Times New Roman"/>
                <w:b/>
                <w:sz w:val="20"/>
                <w:szCs w:val="24"/>
                <w:lang w:eastAsia="nb-NO"/>
              </w:rPr>
            </w:pPr>
          </w:p>
        </w:tc>
        <w:tc>
          <w:tcPr>
            <w:tcW w:w="5132" w:type="dxa"/>
          </w:tcPr>
          <w:p w14:paraId="46ADFCD8" w14:textId="02BC280B" w:rsidR="005A5C9C" w:rsidRPr="009A620F" w:rsidRDefault="005A5C9C" w:rsidP="00054D1A">
            <w:pPr>
              <w:spacing w:before="60" w:after="60" w:line="240" w:lineRule="auto"/>
              <w:rPr>
                <w:rFonts w:asciiTheme="majorHAnsi" w:eastAsia="Times New Roman" w:hAnsiTheme="majorHAnsi" w:cs="Times New Roman"/>
                <w:b/>
                <w:sz w:val="20"/>
                <w:szCs w:val="24"/>
              </w:rPr>
            </w:pPr>
            <w:r>
              <w:rPr>
                <w:rFonts w:asciiTheme="majorHAnsi" w:hAnsiTheme="majorHAnsi"/>
                <w:b/>
                <w:sz w:val="20"/>
                <w:szCs w:val="24"/>
              </w:rPr>
              <w:t>Annex M-7</w:t>
            </w:r>
          </w:p>
          <w:p w14:paraId="1BC9BFE4" w14:textId="77777777" w:rsidR="005A5C9C" w:rsidRPr="009A620F" w:rsidRDefault="005A5C9C" w:rsidP="00054D1A">
            <w:pPr>
              <w:spacing w:before="60" w:after="60" w:line="240" w:lineRule="auto"/>
              <w:rPr>
                <w:rFonts w:asciiTheme="majorHAnsi" w:eastAsia="Times New Roman" w:hAnsiTheme="majorHAnsi" w:cs="Times New Roman"/>
                <w:sz w:val="20"/>
                <w:szCs w:val="24"/>
              </w:rPr>
            </w:pPr>
            <w:r>
              <w:rPr>
                <w:rFonts w:asciiTheme="majorHAnsi" w:hAnsiTheme="majorHAnsi"/>
                <w:sz w:val="20"/>
                <w:szCs w:val="24"/>
              </w:rPr>
              <w:t>Certificate of Conformity</w:t>
            </w:r>
          </w:p>
        </w:tc>
      </w:tr>
      <w:tr w:rsidR="005A5C9C" w:rsidRPr="004E08AD" w14:paraId="5D8249B9" w14:textId="77777777" w:rsidTr="005A5C9C">
        <w:trPr>
          <w:cantSplit/>
        </w:trPr>
        <w:tc>
          <w:tcPr>
            <w:tcW w:w="709" w:type="dxa"/>
          </w:tcPr>
          <w:p w14:paraId="4323C95F" w14:textId="77777777" w:rsidR="005A5C9C" w:rsidRPr="00F3656A" w:rsidRDefault="005A5C9C" w:rsidP="00054D1A">
            <w:pPr>
              <w:spacing w:before="60" w:after="60" w:line="240" w:lineRule="auto"/>
              <w:rPr>
                <w:rFonts w:asciiTheme="majorHAnsi" w:eastAsia="Times New Roman" w:hAnsiTheme="majorHAnsi" w:cs="Times New Roman"/>
                <w:b/>
                <w:sz w:val="20"/>
                <w:szCs w:val="24"/>
                <w:lang w:val="en-US" w:eastAsia="nb-NO"/>
              </w:rPr>
            </w:pPr>
          </w:p>
        </w:tc>
        <w:tc>
          <w:tcPr>
            <w:tcW w:w="4113" w:type="dxa"/>
          </w:tcPr>
          <w:p w14:paraId="65F8E85D" w14:textId="62647685" w:rsidR="005A5C9C" w:rsidRPr="00F3656A" w:rsidRDefault="005A5C9C" w:rsidP="00054D1A">
            <w:pPr>
              <w:spacing w:before="60" w:after="60" w:line="240" w:lineRule="auto"/>
              <w:rPr>
                <w:rFonts w:asciiTheme="majorHAnsi" w:eastAsia="Times New Roman" w:hAnsiTheme="majorHAnsi" w:cs="Times New Roman"/>
                <w:b/>
                <w:sz w:val="20"/>
                <w:szCs w:val="24"/>
                <w:lang w:val="en-US" w:eastAsia="nb-NO"/>
              </w:rPr>
            </w:pPr>
          </w:p>
        </w:tc>
        <w:tc>
          <w:tcPr>
            <w:tcW w:w="5132" w:type="dxa"/>
          </w:tcPr>
          <w:p w14:paraId="18F72CE7" w14:textId="1720F91E" w:rsidR="005A5C9C" w:rsidRDefault="005A5C9C" w:rsidP="00E159D4">
            <w:pPr>
              <w:spacing w:before="60" w:after="60" w:line="240" w:lineRule="auto"/>
              <w:rPr>
                <w:rFonts w:asciiTheme="majorHAnsi" w:eastAsia="Times New Roman" w:hAnsiTheme="majorHAnsi" w:cs="Times New Roman"/>
                <w:b/>
                <w:sz w:val="20"/>
                <w:szCs w:val="24"/>
              </w:rPr>
            </w:pPr>
            <w:r>
              <w:rPr>
                <w:rFonts w:asciiTheme="majorHAnsi" w:hAnsiTheme="majorHAnsi"/>
                <w:b/>
                <w:sz w:val="20"/>
                <w:szCs w:val="24"/>
              </w:rPr>
              <w:t>Annex M-8</w:t>
            </w:r>
            <w:r>
              <w:rPr>
                <w:rFonts w:asciiTheme="majorHAnsi" w:hAnsiTheme="majorHAnsi"/>
                <w:sz w:val="20"/>
                <w:szCs w:val="24"/>
                <w:highlight w:val="yellow"/>
              </w:rPr>
              <w:br/>
            </w:r>
            <w:r>
              <w:rPr>
                <w:rFonts w:asciiTheme="majorHAnsi" w:hAnsiTheme="majorHAnsi"/>
                <w:sz w:val="20"/>
                <w:szCs w:val="24"/>
              </w:rPr>
              <w:t>Request for Acceptance of Deviation Permit / Concession</w:t>
            </w:r>
          </w:p>
        </w:tc>
      </w:tr>
      <w:tr w:rsidR="005A5C9C" w:rsidRPr="00E159D4" w14:paraId="0181A08D" w14:textId="77777777" w:rsidTr="005A5C9C">
        <w:trPr>
          <w:cantSplit/>
        </w:trPr>
        <w:tc>
          <w:tcPr>
            <w:tcW w:w="709" w:type="dxa"/>
          </w:tcPr>
          <w:p w14:paraId="0C9474C9" w14:textId="77777777" w:rsidR="005A5C9C" w:rsidRDefault="005A5C9C" w:rsidP="00054D1A">
            <w:pPr>
              <w:spacing w:before="60" w:after="60" w:line="240" w:lineRule="auto"/>
              <w:rPr>
                <w:rFonts w:asciiTheme="majorHAnsi" w:hAnsiTheme="majorHAnsi"/>
                <w:sz w:val="20"/>
                <w:szCs w:val="24"/>
              </w:rPr>
            </w:pPr>
          </w:p>
        </w:tc>
        <w:tc>
          <w:tcPr>
            <w:tcW w:w="4113" w:type="dxa"/>
          </w:tcPr>
          <w:p w14:paraId="54BDF652" w14:textId="60C1F9AE" w:rsidR="005A5C9C" w:rsidRPr="009A620F" w:rsidRDefault="005A5C9C" w:rsidP="00054D1A">
            <w:pPr>
              <w:spacing w:before="60" w:after="60" w:line="240" w:lineRule="auto"/>
              <w:rPr>
                <w:rFonts w:asciiTheme="majorHAnsi" w:eastAsia="Times New Roman" w:hAnsiTheme="majorHAnsi" w:cs="Times New Roman"/>
                <w:b/>
                <w:sz w:val="20"/>
                <w:szCs w:val="24"/>
              </w:rPr>
            </w:pPr>
            <w:r>
              <w:rPr>
                <w:rFonts w:asciiTheme="majorHAnsi" w:hAnsiTheme="majorHAnsi"/>
                <w:sz w:val="20"/>
                <w:szCs w:val="24"/>
              </w:rPr>
              <w:t>Annexes N, O, P – not applicable</w:t>
            </w:r>
          </w:p>
        </w:tc>
        <w:tc>
          <w:tcPr>
            <w:tcW w:w="5132" w:type="dxa"/>
          </w:tcPr>
          <w:p w14:paraId="169F8A19" w14:textId="77777777" w:rsidR="005A5C9C" w:rsidRPr="00E159D4" w:rsidRDefault="005A5C9C" w:rsidP="00054D1A">
            <w:pPr>
              <w:spacing w:before="60" w:after="60" w:line="240" w:lineRule="auto"/>
              <w:rPr>
                <w:rFonts w:asciiTheme="majorHAnsi" w:eastAsia="Times New Roman" w:hAnsiTheme="majorHAnsi" w:cs="Times New Roman"/>
                <w:b/>
                <w:sz w:val="20"/>
                <w:szCs w:val="24"/>
                <w:lang w:eastAsia="nb-NO"/>
              </w:rPr>
            </w:pPr>
          </w:p>
        </w:tc>
      </w:tr>
      <w:tr w:rsidR="005A5C9C" w:rsidRPr="00E159D4" w14:paraId="42B5D7CE" w14:textId="77777777" w:rsidTr="005A5C9C">
        <w:trPr>
          <w:cantSplit/>
        </w:trPr>
        <w:tc>
          <w:tcPr>
            <w:tcW w:w="709" w:type="dxa"/>
            <w:tcBorders>
              <w:bottom w:val="single" w:sz="6" w:space="0" w:color="auto"/>
            </w:tcBorders>
          </w:tcPr>
          <w:p w14:paraId="121DE890" w14:textId="77777777" w:rsidR="005A5C9C" w:rsidRDefault="005A5C9C" w:rsidP="00E159D4">
            <w:pPr>
              <w:spacing w:before="60" w:after="60" w:line="240" w:lineRule="auto"/>
              <w:rPr>
                <w:rFonts w:asciiTheme="majorHAnsi" w:hAnsiTheme="majorHAnsi"/>
                <w:b/>
                <w:sz w:val="20"/>
                <w:szCs w:val="24"/>
              </w:rPr>
            </w:pPr>
          </w:p>
        </w:tc>
        <w:tc>
          <w:tcPr>
            <w:tcW w:w="4113" w:type="dxa"/>
            <w:tcBorders>
              <w:bottom w:val="single" w:sz="6" w:space="0" w:color="auto"/>
            </w:tcBorders>
          </w:tcPr>
          <w:p w14:paraId="16B3C5EF" w14:textId="26EAA08C" w:rsidR="005A5C9C" w:rsidRPr="009A620F" w:rsidRDefault="005A5C9C" w:rsidP="00E159D4">
            <w:pPr>
              <w:spacing w:before="60" w:after="60" w:line="240" w:lineRule="auto"/>
              <w:rPr>
                <w:rFonts w:asciiTheme="majorHAnsi" w:eastAsia="Times New Roman" w:hAnsiTheme="majorHAnsi" w:cs="Times New Roman"/>
                <w:b/>
                <w:sz w:val="20"/>
                <w:szCs w:val="24"/>
              </w:rPr>
            </w:pPr>
            <w:r>
              <w:rPr>
                <w:rFonts w:asciiTheme="majorHAnsi" w:hAnsiTheme="majorHAnsi"/>
                <w:b/>
                <w:sz w:val="20"/>
                <w:szCs w:val="24"/>
              </w:rPr>
              <w:t>Annex Q</w:t>
            </w:r>
          </w:p>
          <w:p w14:paraId="031F36E6" w14:textId="09BD20EB" w:rsidR="005A5C9C" w:rsidRPr="009A620F" w:rsidRDefault="005A5C9C" w:rsidP="00E159D4">
            <w:pPr>
              <w:spacing w:before="60" w:after="60" w:line="240" w:lineRule="auto"/>
              <w:rPr>
                <w:rFonts w:asciiTheme="majorHAnsi" w:eastAsia="Times New Roman" w:hAnsiTheme="majorHAnsi" w:cs="Times New Roman"/>
                <w:b/>
                <w:sz w:val="20"/>
                <w:szCs w:val="24"/>
              </w:rPr>
            </w:pPr>
            <w:r>
              <w:rPr>
                <w:rFonts w:asciiTheme="majorHAnsi" w:hAnsiTheme="majorHAnsi"/>
                <w:sz w:val="20"/>
                <w:szCs w:val="24"/>
              </w:rPr>
              <w:t>Contractor’s Solution Description</w:t>
            </w:r>
          </w:p>
        </w:tc>
        <w:tc>
          <w:tcPr>
            <w:tcW w:w="5132" w:type="dxa"/>
            <w:tcBorders>
              <w:bottom w:val="single" w:sz="6" w:space="0" w:color="auto"/>
            </w:tcBorders>
          </w:tcPr>
          <w:p w14:paraId="5F89C0C9" w14:textId="77777777" w:rsidR="005A5C9C" w:rsidRPr="00E159D4" w:rsidRDefault="005A5C9C" w:rsidP="00054D1A">
            <w:pPr>
              <w:spacing w:before="60" w:after="60" w:line="240" w:lineRule="auto"/>
              <w:rPr>
                <w:rFonts w:asciiTheme="majorHAnsi" w:eastAsia="Times New Roman" w:hAnsiTheme="majorHAnsi" w:cs="Times New Roman"/>
                <w:b/>
                <w:sz w:val="20"/>
                <w:szCs w:val="24"/>
                <w:lang w:eastAsia="nb-NO"/>
              </w:rPr>
            </w:pPr>
          </w:p>
        </w:tc>
      </w:tr>
    </w:tbl>
    <w:p w14:paraId="41024D2E" w14:textId="29E9A511" w:rsidR="00054D1A" w:rsidRPr="00E159D4" w:rsidRDefault="00054D1A" w:rsidP="00054D1A">
      <w:pPr>
        <w:keepLines/>
        <w:tabs>
          <w:tab w:val="left" w:pos="993"/>
        </w:tabs>
        <w:spacing w:before="60" w:after="60" w:line="240" w:lineRule="auto"/>
        <w:ind w:left="993"/>
        <w:jc w:val="both"/>
        <w:rPr>
          <w:rFonts w:asciiTheme="majorHAnsi" w:eastAsia="Times New Roman" w:hAnsiTheme="majorHAnsi" w:cs="Times New Roman"/>
          <w:szCs w:val="20"/>
          <w:lang w:eastAsia="nb-NO"/>
        </w:rPr>
      </w:pPr>
    </w:p>
    <w:p w14:paraId="72BFB456" w14:textId="584B6093" w:rsidR="007A368E" w:rsidRPr="007A368E" w:rsidRDefault="00054D1A" w:rsidP="00BC42C8">
      <w:pPr>
        <w:pStyle w:val="Overskrift1"/>
      </w:pPr>
      <w:r w:rsidRPr="006A5E58">
        <w:rPr>
          <w:lang w:val="en-US"/>
        </w:rPr>
        <w:br w:type="page"/>
      </w:r>
      <w:bookmarkStart w:id="1" w:name="_Toc493235636"/>
      <w:bookmarkStart w:id="2" w:name="_Toc228801542"/>
      <w:r w:rsidRPr="00BC42C8">
        <w:lastRenderedPageBreak/>
        <w:t>Introduction</w:t>
      </w:r>
      <w:bookmarkEnd w:id="1"/>
      <w:bookmarkEnd w:id="2"/>
    </w:p>
    <w:p w14:paraId="7E0B4880" w14:textId="77777777" w:rsidR="00054D1A" w:rsidRPr="00223B95" w:rsidRDefault="00054D1A" w:rsidP="00BC42C8">
      <w:pPr>
        <w:pStyle w:val="Overskrift2"/>
      </w:pPr>
      <w:bookmarkStart w:id="3" w:name="_Toc493235637"/>
      <w:bookmarkStart w:id="4" w:name="_Toc228801543"/>
      <w:r w:rsidRPr="00BC42C8">
        <w:t>General</w:t>
      </w:r>
      <w:r w:rsidRPr="00223B95">
        <w:t xml:space="preserve"> information</w:t>
      </w:r>
      <w:bookmarkEnd w:id="3"/>
      <w:bookmarkEnd w:id="4"/>
    </w:p>
    <w:p w14:paraId="0A856AE3" w14:textId="11E945B2" w:rsidR="00054D1A" w:rsidRPr="00054D1A" w:rsidRDefault="00054D1A" w:rsidP="00054D1A">
      <w:pPr>
        <w:rPr>
          <w:rFonts w:ascii="Cambria" w:hAnsi="Cambria"/>
        </w:rPr>
      </w:pPr>
      <w:r>
        <w:rPr>
          <w:rFonts w:ascii="Cambria" w:hAnsi="Cambria"/>
        </w:rPr>
        <w:t>The Purchaser and the Contractor are jointly referred to as ‘the Parties’ and individually as ‘the Party’.</w:t>
      </w:r>
    </w:p>
    <w:p w14:paraId="71EAE263" w14:textId="77777777" w:rsidR="00251720" w:rsidRPr="00223B95" w:rsidRDefault="00251720" w:rsidP="00BC42C8">
      <w:pPr>
        <w:pStyle w:val="Overskrift2"/>
      </w:pPr>
      <w:bookmarkStart w:id="5" w:name="_Toc228801544"/>
      <w:r w:rsidRPr="00BC42C8">
        <w:t>Purpose</w:t>
      </w:r>
      <w:r w:rsidRPr="00223B95">
        <w:t xml:space="preserve"> of the procurement</w:t>
      </w:r>
      <w:bookmarkEnd w:id="5"/>
    </w:p>
    <w:p w14:paraId="5AFBF70F" w14:textId="5C2E5A8C" w:rsidR="00251720" w:rsidRPr="000C6F6F" w:rsidRDefault="00251720" w:rsidP="000C6F6F">
      <w:pPr>
        <w:ind w:left="-20" w:right="-20"/>
        <w:rPr>
          <w:rFonts w:ascii="Calibri" w:eastAsia="Calibri" w:hAnsi="Calibri" w:cs="Calibri"/>
        </w:rPr>
      </w:pPr>
      <w:r w:rsidRPr="00852C63">
        <w:rPr>
          <w:rFonts w:ascii="Cambria" w:hAnsi="Cambria"/>
          <w:lang w:val="en-US"/>
        </w:rPr>
        <w:t>The purpose of this procurement is to meet the Norwegian Armed Forces’ need for</w:t>
      </w:r>
      <w:r w:rsidRPr="00852C63">
        <w:rPr>
          <w:rFonts w:ascii="Cambria" w:hAnsi="Cambria"/>
          <w:lang w:val="en-US"/>
        </w:rPr>
        <w:br/>
      </w:r>
      <w:r w:rsidR="00852C63" w:rsidRPr="00852C63">
        <w:rPr>
          <w:rFonts w:ascii="Cambria" w:hAnsi="Cambria"/>
          <w:lang w:val="en-US"/>
        </w:rPr>
        <w:t xml:space="preserve">The Test &amp; Verification section </w:t>
      </w:r>
      <w:r w:rsidR="00805610">
        <w:rPr>
          <w:rFonts w:ascii="Cambria" w:hAnsi="Cambria"/>
          <w:lang w:val="en-US"/>
        </w:rPr>
        <w:t xml:space="preserve">are increasing their </w:t>
      </w:r>
      <w:r w:rsidR="00852C63" w:rsidRPr="00852C63">
        <w:rPr>
          <w:rFonts w:ascii="Cambria" w:hAnsi="Cambria"/>
          <w:lang w:val="en-US"/>
        </w:rPr>
        <w:t xml:space="preserve">meteorological capacity by procuring mobile/ portable meteorological sounding system suited </w:t>
      </w:r>
      <w:r w:rsidR="007762BF">
        <w:rPr>
          <w:rFonts w:ascii="Cambria" w:hAnsi="Cambria"/>
          <w:lang w:val="en-US"/>
        </w:rPr>
        <w:t xml:space="preserve">for </w:t>
      </w:r>
      <w:r w:rsidR="00852C63" w:rsidRPr="00852C63">
        <w:rPr>
          <w:rFonts w:ascii="Cambria" w:hAnsi="Cambria"/>
          <w:lang w:val="en-US"/>
        </w:rPr>
        <w:t>measuring weather conditions during artillery/ mortar ammunition testing.</w:t>
      </w:r>
      <w:r w:rsidR="00852C63" w:rsidRPr="70167633">
        <w:rPr>
          <w:rFonts w:ascii="Calibri" w:eastAsia="Calibri" w:hAnsi="Calibri" w:cs="Calibri"/>
        </w:rPr>
        <w:t xml:space="preserve"> </w:t>
      </w:r>
    </w:p>
    <w:p w14:paraId="3E720778" w14:textId="7B92E8AF" w:rsidR="00251720" w:rsidRPr="00223B95" w:rsidRDefault="00FC1610" w:rsidP="00BC42C8">
      <w:pPr>
        <w:pStyle w:val="Overskrift2"/>
      </w:pPr>
      <w:bookmarkStart w:id="6" w:name="_Toc228801545"/>
      <w:r w:rsidRPr="00BC42C8">
        <w:t>Precedence</w:t>
      </w:r>
      <w:r w:rsidRPr="00223B95">
        <w:t xml:space="preserve"> of </w:t>
      </w:r>
      <w:r w:rsidR="00251720" w:rsidRPr="00223B95">
        <w:t>documents</w:t>
      </w:r>
      <w:bookmarkEnd w:id="6"/>
    </w:p>
    <w:p w14:paraId="1169591C" w14:textId="77777777" w:rsidR="00054D1A" w:rsidRPr="009A620F" w:rsidRDefault="00054D1A" w:rsidP="00494087">
      <w:pPr>
        <w:keepLines/>
        <w:tabs>
          <w:tab w:val="left" w:pos="993"/>
        </w:tabs>
        <w:spacing w:before="60" w:after="60"/>
        <w:rPr>
          <w:rFonts w:ascii="Cambria" w:hAnsi="Cambria"/>
        </w:rPr>
      </w:pPr>
      <w:r>
        <w:rPr>
          <w:rFonts w:ascii="Cambria" w:hAnsi="Cambria"/>
        </w:rPr>
        <w:t xml:space="preserve">In the event of conflict between the provisions of the contract documents, the following order of precedence shall apply: </w:t>
      </w:r>
    </w:p>
    <w:p w14:paraId="118C44EA" w14:textId="77777777" w:rsidR="00054D1A" w:rsidRPr="00494087" w:rsidRDefault="00054D1A" w:rsidP="00316F94">
      <w:pPr>
        <w:pStyle w:val="Listeavsnitt"/>
        <w:numPr>
          <w:ilvl w:val="0"/>
          <w:numId w:val="7"/>
        </w:numPr>
        <w:rPr>
          <w:rFonts w:ascii="Cambria" w:hAnsi="Cambria"/>
        </w:rPr>
      </w:pPr>
      <w:r>
        <w:rPr>
          <w:rFonts w:ascii="Cambria" w:hAnsi="Cambria"/>
        </w:rPr>
        <w:t>Signed Contract and Contract Provisions</w:t>
      </w:r>
    </w:p>
    <w:p w14:paraId="4D3C9242" w14:textId="77777777" w:rsidR="00054D1A" w:rsidRPr="00494087" w:rsidRDefault="00054D1A" w:rsidP="00316F94">
      <w:pPr>
        <w:pStyle w:val="Listeavsnitt"/>
        <w:numPr>
          <w:ilvl w:val="0"/>
          <w:numId w:val="7"/>
        </w:numPr>
        <w:rPr>
          <w:rFonts w:ascii="Cambria" w:hAnsi="Cambria"/>
        </w:rPr>
      </w:pPr>
      <w:r>
        <w:rPr>
          <w:rFonts w:ascii="Cambria" w:hAnsi="Cambria"/>
        </w:rPr>
        <w:t>Annex A Scope of Delivery</w:t>
      </w:r>
    </w:p>
    <w:p w14:paraId="27C3D23B" w14:textId="77777777" w:rsidR="00054D1A" w:rsidRPr="00494087" w:rsidRDefault="00054D1A" w:rsidP="00316F94">
      <w:pPr>
        <w:pStyle w:val="Listeavsnitt"/>
        <w:numPr>
          <w:ilvl w:val="0"/>
          <w:numId w:val="7"/>
        </w:numPr>
        <w:rPr>
          <w:rFonts w:ascii="Cambria" w:hAnsi="Cambria"/>
        </w:rPr>
      </w:pPr>
      <w:r>
        <w:rPr>
          <w:rFonts w:ascii="Cambria" w:hAnsi="Cambria"/>
        </w:rPr>
        <w:t>Annex B Price and Payment Conditions</w:t>
      </w:r>
    </w:p>
    <w:p w14:paraId="1E64FCA0" w14:textId="77777777" w:rsidR="00054D1A" w:rsidRPr="00494087" w:rsidRDefault="00054D1A" w:rsidP="00316F94">
      <w:pPr>
        <w:pStyle w:val="Listeavsnitt"/>
        <w:numPr>
          <w:ilvl w:val="0"/>
          <w:numId w:val="7"/>
        </w:numPr>
        <w:rPr>
          <w:rFonts w:ascii="Cambria" w:hAnsi="Cambria"/>
        </w:rPr>
      </w:pPr>
      <w:r>
        <w:rPr>
          <w:rFonts w:ascii="Cambria" w:hAnsi="Cambria"/>
        </w:rPr>
        <w:t>Annex C Time and Terms of Delivery</w:t>
      </w:r>
    </w:p>
    <w:p w14:paraId="233C3BC7" w14:textId="77777777" w:rsidR="00054D1A" w:rsidRPr="00494087" w:rsidRDefault="00054D1A" w:rsidP="00316F94">
      <w:pPr>
        <w:pStyle w:val="Listeavsnitt"/>
        <w:numPr>
          <w:ilvl w:val="0"/>
          <w:numId w:val="7"/>
        </w:numPr>
        <w:rPr>
          <w:rFonts w:ascii="Cambria" w:hAnsi="Cambria"/>
        </w:rPr>
      </w:pPr>
      <w:r>
        <w:rPr>
          <w:rFonts w:ascii="Cambria" w:hAnsi="Cambria"/>
        </w:rPr>
        <w:t xml:space="preserve">Annex E Specifications </w:t>
      </w:r>
    </w:p>
    <w:p w14:paraId="7084779D" w14:textId="117F0F9B" w:rsidR="00054D1A" w:rsidRPr="00494087" w:rsidRDefault="00054D1A" w:rsidP="00316F94">
      <w:pPr>
        <w:pStyle w:val="Listeavsnitt"/>
        <w:numPr>
          <w:ilvl w:val="0"/>
          <w:numId w:val="7"/>
        </w:numPr>
        <w:rPr>
          <w:rFonts w:ascii="Cambria" w:hAnsi="Cambria"/>
        </w:rPr>
      </w:pPr>
      <w:r>
        <w:rPr>
          <w:rFonts w:ascii="Cambria" w:hAnsi="Cambria"/>
        </w:rPr>
        <w:t>Annex L Norwegian Defence Material Agency’s Ethical Requirements</w:t>
      </w:r>
    </w:p>
    <w:p w14:paraId="41C93167" w14:textId="77777777" w:rsidR="00054D1A" w:rsidRDefault="00054D1A" w:rsidP="00316F94">
      <w:pPr>
        <w:pStyle w:val="Listeavsnitt"/>
        <w:numPr>
          <w:ilvl w:val="0"/>
          <w:numId w:val="7"/>
        </w:numPr>
        <w:rPr>
          <w:rFonts w:ascii="Cambria" w:hAnsi="Cambria"/>
        </w:rPr>
      </w:pPr>
      <w:r>
        <w:rPr>
          <w:rFonts w:ascii="Cambria" w:hAnsi="Cambria"/>
        </w:rPr>
        <w:t>Other annexes</w:t>
      </w:r>
    </w:p>
    <w:p w14:paraId="06FCDDBB" w14:textId="51BB43C3" w:rsidR="003D481F" w:rsidRPr="00F3656A" w:rsidRDefault="003D481F" w:rsidP="00316F94">
      <w:pPr>
        <w:pStyle w:val="Listeavsnitt"/>
        <w:numPr>
          <w:ilvl w:val="0"/>
          <w:numId w:val="7"/>
        </w:numPr>
        <w:rPr>
          <w:rFonts w:ascii="Cambria" w:hAnsi="Cambria"/>
        </w:rPr>
      </w:pPr>
      <w:r>
        <w:rPr>
          <w:rFonts w:ascii="Cambria" w:hAnsi="Cambria"/>
        </w:rPr>
        <w:t>Annex Q Contractor’s Solution Description</w:t>
      </w:r>
    </w:p>
    <w:p w14:paraId="2AAED4BC" w14:textId="19A83687" w:rsidR="00054D1A" w:rsidRPr="00054D1A" w:rsidRDefault="00054D1A" w:rsidP="00054D1A">
      <w:pPr>
        <w:keepLines/>
        <w:tabs>
          <w:tab w:val="left" w:pos="993"/>
        </w:tabs>
        <w:spacing w:before="60" w:after="60"/>
        <w:rPr>
          <w:rFonts w:asciiTheme="majorHAnsi" w:eastAsia="Times New Roman" w:hAnsiTheme="majorHAnsi" w:cs="Times New Roman"/>
          <w:szCs w:val="20"/>
        </w:rPr>
      </w:pPr>
      <w:r>
        <w:rPr>
          <w:rFonts w:ascii="Cambria" w:hAnsi="Cambria"/>
        </w:rPr>
        <w:t>If technical specifications contain both drawings or other illustrations and text, the text shall take precedence.</w:t>
      </w:r>
    </w:p>
    <w:p w14:paraId="0EA22DD0" w14:textId="77777777" w:rsidR="00251720" w:rsidRDefault="00251720" w:rsidP="00BC42C8">
      <w:pPr>
        <w:pStyle w:val="Overskrift1"/>
      </w:pPr>
      <w:bookmarkStart w:id="7" w:name="_Toc228801546"/>
      <w:r w:rsidRPr="00BC42C8">
        <w:t>Scope</w:t>
      </w:r>
      <w:r>
        <w:t xml:space="preserve"> of Delivery</w:t>
      </w:r>
      <w:bookmarkEnd w:id="7"/>
      <w:r>
        <w:t xml:space="preserve"> </w:t>
      </w:r>
    </w:p>
    <w:p w14:paraId="4A671521" w14:textId="77777777" w:rsidR="00251720" w:rsidRPr="00494087" w:rsidRDefault="00251720" w:rsidP="00251720">
      <w:pPr>
        <w:rPr>
          <w:rFonts w:ascii="Cambria" w:hAnsi="Cambria"/>
        </w:rPr>
      </w:pPr>
      <w:r>
        <w:rPr>
          <w:rFonts w:ascii="Cambria" w:hAnsi="Cambria"/>
        </w:rPr>
        <w:t xml:space="preserve">The Contractor shall deliver the Scope of Delivery as defined in Annex A Scope of Delivery and further specified in: </w:t>
      </w:r>
    </w:p>
    <w:p w14:paraId="6FA275AB" w14:textId="77777777" w:rsidR="00251720" w:rsidRPr="00494087" w:rsidRDefault="00251720" w:rsidP="00316F94">
      <w:pPr>
        <w:pStyle w:val="Listeavsnitt"/>
        <w:numPr>
          <w:ilvl w:val="0"/>
          <w:numId w:val="4"/>
        </w:numPr>
        <w:rPr>
          <w:rFonts w:ascii="Cambria" w:hAnsi="Cambria"/>
        </w:rPr>
      </w:pPr>
      <w:r>
        <w:rPr>
          <w:rFonts w:ascii="Cambria" w:hAnsi="Cambria"/>
        </w:rPr>
        <w:t xml:space="preserve">Annex E Specifications </w:t>
      </w:r>
    </w:p>
    <w:p w14:paraId="1839661D" w14:textId="77777777" w:rsidR="00C80759" w:rsidRPr="00223B95" w:rsidRDefault="00C80759" w:rsidP="00BC42C8">
      <w:pPr>
        <w:pStyle w:val="Overskrift2"/>
      </w:pPr>
      <w:bookmarkStart w:id="8" w:name="_Toc493235644"/>
      <w:bookmarkStart w:id="9" w:name="_Toc228801547"/>
      <w:r w:rsidRPr="00223B95">
        <w:t xml:space="preserve">Test </w:t>
      </w:r>
      <w:r w:rsidRPr="00BC42C8">
        <w:t>and</w:t>
      </w:r>
      <w:r w:rsidRPr="00223B95">
        <w:t xml:space="preserve"> verification</w:t>
      </w:r>
      <w:bookmarkEnd w:id="8"/>
      <w:bookmarkEnd w:id="9"/>
    </w:p>
    <w:p w14:paraId="6D0F3701" w14:textId="21287D14" w:rsidR="00C80759" w:rsidRPr="00E66D4E" w:rsidRDefault="00C80759" w:rsidP="00C80759">
      <w:pPr>
        <w:rPr>
          <w:rFonts w:asciiTheme="majorHAnsi" w:hAnsiTheme="majorHAnsi" w:cs="Times New Roman"/>
        </w:rPr>
      </w:pPr>
      <w:r>
        <w:rPr>
          <w:rFonts w:asciiTheme="majorHAnsi" w:hAnsiTheme="majorHAnsi"/>
        </w:rPr>
        <w:t>In order to verify that the requirements of Annex E Specifications are met, the Contractor shall carry out verification in accordance with the verification procedures set out in Annex E Specifications</w:t>
      </w:r>
      <w:r w:rsidR="004C06CE">
        <w:rPr>
          <w:rFonts w:asciiTheme="majorHAnsi" w:hAnsiTheme="majorHAnsi"/>
        </w:rPr>
        <w:t xml:space="preserve">. </w:t>
      </w:r>
      <w:r>
        <w:rPr>
          <w:rFonts w:asciiTheme="majorHAnsi" w:hAnsiTheme="majorHAnsi"/>
        </w:rPr>
        <w:t>Verification procedures, such as testing, analysis and inspection, are described in Annex E Specifications</w:t>
      </w:r>
      <w:r w:rsidR="00CF5113">
        <w:rPr>
          <w:rFonts w:asciiTheme="majorHAnsi" w:hAnsiTheme="majorHAnsi"/>
        </w:rPr>
        <w:t>.</w:t>
      </w:r>
    </w:p>
    <w:p w14:paraId="0AA62D4A" w14:textId="046B80C8" w:rsidR="00C80759" w:rsidRPr="00C80759" w:rsidRDefault="00C80759" w:rsidP="00C80759">
      <w:pPr>
        <w:rPr>
          <w:rFonts w:ascii="Cambria" w:hAnsi="Cambria"/>
        </w:rPr>
      </w:pPr>
      <w:r>
        <w:rPr>
          <w:rFonts w:asciiTheme="majorHAnsi" w:hAnsiTheme="majorHAnsi"/>
        </w:rPr>
        <w:t xml:space="preserve">The Contractor remains fully liable for the fulfilment of all its obligations under this Contract regardless of whether the Purchaser has provided support in connection with or participated in the Contractor’s performance of the Contract. This means, among other things, that any support or participation on the part of the Purchaser in the form of approval, acceptance or similar confirmation during the design, manufacture, testing, verification and delivery does not </w:t>
      </w:r>
      <w:r w:rsidR="00F7201C">
        <w:rPr>
          <w:rFonts w:asciiTheme="majorHAnsi" w:hAnsiTheme="majorHAnsi"/>
        </w:rPr>
        <w:t>re</w:t>
      </w:r>
      <w:r w:rsidR="0057719B">
        <w:rPr>
          <w:rFonts w:asciiTheme="majorHAnsi" w:hAnsiTheme="majorHAnsi"/>
        </w:rPr>
        <w:t>lieve</w:t>
      </w:r>
      <w:r w:rsidR="00F7201C">
        <w:rPr>
          <w:rFonts w:asciiTheme="majorHAnsi" w:hAnsiTheme="majorHAnsi"/>
        </w:rPr>
        <w:t xml:space="preserve"> </w:t>
      </w:r>
      <w:r>
        <w:rPr>
          <w:rFonts w:asciiTheme="majorHAnsi" w:hAnsiTheme="majorHAnsi"/>
        </w:rPr>
        <w:t xml:space="preserve">the Contractor </w:t>
      </w:r>
      <w:r w:rsidR="0057719B">
        <w:rPr>
          <w:rFonts w:asciiTheme="majorHAnsi" w:hAnsiTheme="majorHAnsi"/>
        </w:rPr>
        <w:t xml:space="preserve">of </w:t>
      </w:r>
      <w:r>
        <w:rPr>
          <w:rFonts w:asciiTheme="majorHAnsi" w:hAnsiTheme="majorHAnsi"/>
        </w:rPr>
        <w:t>any of its obligations.</w:t>
      </w:r>
    </w:p>
    <w:p w14:paraId="780C5AFA" w14:textId="64C482B5" w:rsidR="00251720" w:rsidRDefault="0057719B" w:rsidP="00BC42C8">
      <w:pPr>
        <w:pStyle w:val="Overskrift1"/>
      </w:pPr>
      <w:bookmarkStart w:id="10" w:name="_Toc228801548"/>
      <w:r w:rsidRPr="00BC42C8">
        <w:lastRenderedPageBreak/>
        <w:t>Terms</w:t>
      </w:r>
      <w:r>
        <w:t xml:space="preserve"> of </w:t>
      </w:r>
      <w:r w:rsidR="00251720">
        <w:t>delivery</w:t>
      </w:r>
      <w:bookmarkEnd w:id="10"/>
    </w:p>
    <w:p w14:paraId="4CE32339" w14:textId="1DC88C23" w:rsidR="00C66E18" w:rsidRPr="00494087" w:rsidRDefault="00C66E18" w:rsidP="00C66E18">
      <w:pPr>
        <w:rPr>
          <w:rFonts w:ascii="Cambria" w:hAnsi="Cambria"/>
        </w:rPr>
      </w:pPr>
      <w:r>
        <w:rPr>
          <w:rFonts w:ascii="Cambria" w:hAnsi="Cambria"/>
        </w:rPr>
        <w:t>The delivery shall meet all the requirements set out in the Contract at the time of delivery. All deliveries shall be new, and, where relevant, cleaned, and equipped with all necessary certificates.</w:t>
      </w:r>
    </w:p>
    <w:p w14:paraId="40CB17CD" w14:textId="77777777" w:rsidR="00C66E18" w:rsidRPr="00494087" w:rsidRDefault="00C66E18" w:rsidP="00C66E18">
      <w:pPr>
        <w:rPr>
          <w:rFonts w:ascii="Cambria" w:hAnsi="Cambria"/>
        </w:rPr>
      </w:pPr>
      <w:r>
        <w:rPr>
          <w:rFonts w:ascii="Cambria" w:hAnsi="Cambria"/>
        </w:rPr>
        <w:t xml:space="preserve">All deliveries shall be free of encumbrances or claims of any kind at the time of delivery. </w:t>
      </w:r>
    </w:p>
    <w:p w14:paraId="4A5CE1FF" w14:textId="660900E4" w:rsidR="00C66E18" w:rsidRPr="00494087" w:rsidRDefault="00C66E18" w:rsidP="00C66E18">
      <w:pPr>
        <w:rPr>
          <w:rFonts w:ascii="Cambria" w:hAnsi="Cambria"/>
        </w:rPr>
      </w:pPr>
      <w:r>
        <w:rPr>
          <w:rFonts w:ascii="Cambria" w:hAnsi="Cambria"/>
        </w:rPr>
        <w:t>The Contractor shall deliver the Scope of Delivery in accordance with the times and terms of delivery defined in Annex C Time and Terms of Delivery.</w:t>
      </w:r>
    </w:p>
    <w:p w14:paraId="47DAF472" w14:textId="77777777" w:rsidR="00251720" w:rsidRDefault="00251720" w:rsidP="00BC42C8">
      <w:pPr>
        <w:pStyle w:val="Overskrift1"/>
      </w:pPr>
      <w:bookmarkStart w:id="11" w:name="_Toc228801549"/>
      <w:r w:rsidRPr="00BC42C8">
        <w:t>System</w:t>
      </w:r>
      <w:r>
        <w:t xml:space="preserve"> responsibility</w:t>
      </w:r>
      <w:bookmarkEnd w:id="11"/>
    </w:p>
    <w:p w14:paraId="2190FCA6" w14:textId="4C0F7F41" w:rsidR="001F5DC6" w:rsidRPr="001F5DC6" w:rsidRDefault="001F5DC6" w:rsidP="001F5DC6">
      <w:pPr>
        <w:rPr>
          <w:rFonts w:ascii="Cambria" w:hAnsi="Cambria"/>
        </w:rPr>
      </w:pPr>
      <w:r w:rsidRPr="001F5DC6">
        <w:rPr>
          <w:rFonts w:ascii="Cambria" w:hAnsi="Cambria"/>
        </w:rPr>
        <w:t xml:space="preserve">The Contractor shall have system responsibility for the Scope of Delivery. This entails overall responsibility for the planning, design, development and integration of the Scope of Delivery in order to ensure that it is fully functional and meets the requirements of the Contract. </w:t>
      </w:r>
    </w:p>
    <w:p w14:paraId="52392C4B" w14:textId="77777777" w:rsidR="001F5DC6" w:rsidRPr="001F5DC6" w:rsidRDefault="001F5DC6" w:rsidP="001F5DC6">
      <w:pPr>
        <w:rPr>
          <w:rFonts w:ascii="Cambria" w:hAnsi="Cambria"/>
        </w:rPr>
      </w:pPr>
      <w:r w:rsidRPr="001F5DC6">
        <w:rPr>
          <w:rFonts w:ascii="Cambria" w:hAnsi="Cambria"/>
        </w:rPr>
        <w:t xml:space="preserve">Where the Scope of Delivery is part of a system or one or more subsystems, the Contractor is responsible for ensuring that the Scope of Delivery does not have a negative impact on the systems so that they do not work as intended or are not fully functional. </w:t>
      </w:r>
    </w:p>
    <w:p w14:paraId="0220BED9" w14:textId="766517BA" w:rsidR="003F1703" w:rsidRDefault="001F5DC6" w:rsidP="001F5DC6">
      <w:pPr>
        <w:rPr>
          <w:rFonts w:ascii="Cambria" w:hAnsi="Cambria"/>
        </w:rPr>
      </w:pPr>
      <w:r w:rsidRPr="001F5DC6">
        <w:rPr>
          <w:rFonts w:ascii="Cambria" w:hAnsi="Cambria"/>
        </w:rPr>
        <w:t>Subsystems include, but are not limited to, Provided Items, spare parts, special tools and test equipment.</w:t>
      </w:r>
    </w:p>
    <w:p w14:paraId="1C3CD79B" w14:textId="77777777" w:rsidR="00251720" w:rsidRDefault="00251720" w:rsidP="00BC42C8">
      <w:pPr>
        <w:pStyle w:val="Overskrift1"/>
      </w:pPr>
      <w:bookmarkStart w:id="12" w:name="_Toc228801550"/>
      <w:r w:rsidRPr="00BC42C8">
        <w:t>Transfer</w:t>
      </w:r>
      <w:r>
        <w:t xml:space="preserve"> of risk</w:t>
      </w:r>
      <w:bookmarkEnd w:id="12"/>
    </w:p>
    <w:p w14:paraId="142F98F7" w14:textId="181C84F4" w:rsidR="00092A23" w:rsidRPr="00494087" w:rsidRDefault="00092A23" w:rsidP="00092A23">
      <w:pPr>
        <w:rPr>
          <w:rFonts w:ascii="Cambria" w:hAnsi="Cambria"/>
        </w:rPr>
      </w:pPr>
      <w:r>
        <w:rPr>
          <w:rFonts w:ascii="Cambria" w:hAnsi="Cambria"/>
        </w:rPr>
        <w:t>The risk associated with the Scope of Delivery is transferred to the Purchaser upon delivery in accordance with Incoterms as agreed in Annex C Time and Terms of Delivery.</w:t>
      </w:r>
    </w:p>
    <w:p w14:paraId="57F1D134" w14:textId="77777777" w:rsidR="00251720" w:rsidRPr="0096529F" w:rsidRDefault="00251720" w:rsidP="00BC42C8">
      <w:pPr>
        <w:pStyle w:val="Overskrift1"/>
      </w:pPr>
      <w:bookmarkStart w:id="13" w:name="_Toc228801551"/>
      <w:r w:rsidRPr="00BC42C8">
        <w:t>Title</w:t>
      </w:r>
      <w:r>
        <w:t xml:space="preserve"> to the Scope of Delivery</w:t>
      </w:r>
      <w:bookmarkEnd w:id="13"/>
      <w:r>
        <w:t xml:space="preserve"> </w:t>
      </w:r>
    </w:p>
    <w:p w14:paraId="72F3A8BB" w14:textId="1F28ECAA" w:rsidR="00251720" w:rsidRPr="00494087" w:rsidRDefault="00251720" w:rsidP="00251720">
      <w:pPr>
        <w:rPr>
          <w:rFonts w:ascii="Cambria" w:hAnsi="Cambria"/>
        </w:rPr>
      </w:pPr>
      <w:r>
        <w:rPr>
          <w:rFonts w:ascii="Cambria" w:hAnsi="Cambria"/>
        </w:rPr>
        <w:t>The Scope of Delivery becomes the property of the Purchaser from the time it is delivered in accordance with Annex C. The transfer of title means that the Purchaser acquires full actual and legal rights to the Scope of Delivery.</w:t>
      </w:r>
    </w:p>
    <w:p w14:paraId="0DC0BC3C" w14:textId="77777777" w:rsidR="00251720" w:rsidRDefault="00251720" w:rsidP="00BC42C8">
      <w:pPr>
        <w:pStyle w:val="Overskrift1"/>
      </w:pPr>
      <w:bookmarkStart w:id="14" w:name="_Toc228801552"/>
      <w:r w:rsidRPr="00BC42C8">
        <w:t>Intellectual</w:t>
      </w:r>
      <w:r>
        <w:t xml:space="preserve"> property rights</w:t>
      </w:r>
      <w:bookmarkEnd w:id="14"/>
      <w:r>
        <w:t xml:space="preserve"> </w:t>
      </w:r>
    </w:p>
    <w:p w14:paraId="392F8EB2" w14:textId="77777777" w:rsidR="00417F28" w:rsidRDefault="00417F28" w:rsidP="00BC42C8">
      <w:pPr>
        <w:pStyle w:val="Overskrift2"/>
      </w:pPr>
      <w:bookmarkStart w:id="15" w:name="_Toc493235655"/>
      <w:bookmarkStart w:id="16" w:name="_Toc228801553"/>
      <w:r>
        <w:t>The Purchaser’s general right of use</w:t>
      </w:r>
      <w:bookmarkEnd w:id="15"/>
      <w:bookmarkEnd w:id="16"/>
    </w:p>
    <w:p w14:paraId="2D17DA6A" w14:textId="6F5F2992" w:rsidR="00417F28" w:rsidRPr="0051541F" w:rsidRDefault="00417F28" w:rsidP="0051541F">
      <w:pPr>
        <w:rPr>
          <w:rFonts w:asciiTheme="majorHAnsi" w:hAnsiTheme="majorHAnsi"/>
        </w:rPr>
      </w:pPr>
      <w:r>
        <w:rPr>
          <w:rFonts w:asciiTheme="majorHAnsi" w:hAnsiTheme="majorHAnsi"/>
        </w:rPr>
        <w:t xml:space="preserve">The Purchaser is granted a worldwide, non-exclusive, perpetual, unrestricted and free right to any form of use of all technology, software, other intellectual property rights, information and documentation (hereinafter collectively referred to as ‘the Technology’) delivered in accordance with the Contract. The Technology includes, but is not limited to, user manuals, maintenance documentation, drawings, </w:t>
      </w:r>
      <w:r w:rsidR="009C2E90" w:rsidRPr="009C2E90">
        <w:rPr>
          <w:rFonts w:ascii="Cambria" w:hAnsi="Cambria"/>
        </w:rPr>
        <w:t xml:space="preserve">Materiel Data </w:t>
      </w:r>
      <w:r>
        <w:rPr>
          <w:rFonts w:asciiTheme="majorHAnsi" w:hAnsiTheme="majorHAnsi"/>
        </w:rPr>
        <w:t>and lists of spare parts.</w:t>
      </w:r>
    </w:p>
    <w:p w14:paraId="0722EBA7" w14:textId="77777777" w:rsidR="00417F28" w:rsidRPr="0051541F" w:rsidRDefault="00417F28" w:rsidP="0051541F">
      <w:pPr>
        <w:rPr>
          <w:rFonts w:asciiTheme="majorHAnsi" w:hAnsiTheme="majorHAnsi"/>
        </w:rPr>
      </w:pPr>
      <w:r>
        <w:rPr>
          <w:rFonts w:asciiTheme="majorHAnsi" w:hAnsiTheme="majorHAnsi"/>
        </w:rPr>
        <w:t>The Purchaser shall receive, in a format suitable for the Purchaser, all relevant information and documentation to enable the Purchaser to make full use of the Technology.</w:t>
      </w:r>
    </w:p>
    <w:p w14:paraId="61B722A8" w14:textId="77777777" w:rsidR="00417F28" w:rsidRPr="0051541F" w:rsidRDefault="00417F28" w:rsidP="0051541F">
      <w:pPr>
        <w:rPr>
          <w:rFonts w:asciiTheme="majorHAnsi" w:hAnsiTheme="majorHAnsi"/>
        </w:rPr>
      </w:pPr>
      <w:r>
        <w:rPr>
          <w:rFonts w:asciiTheme="majorHAnsi" w:hAnsiTheme="majorHAnsi"/>
        </w:rPr>
        <w:t>Where relevant, the Contractor shall also deliver interface documentation that describes:</w:t>
      </w:r>
    </w:p>
    <w:p w14:paraId="49B981B0" w14:textId="77777777" w:rsidR="00417F28" w:rsidRPr="0051541F" w:rsidRDefault="00417F28" w:rsidP="0051541F">
      <w:pPr>
        <w:pStyle w:val="Listeavsnitt"/>
        <w:numPr>
          <w:ilvl w:val="0"/>
          <w:numId w:val="36"/>
        </w:numPr>
        <w:rPr>
          <w:rFonts w:asciiTheme="majorHAnsi" w:hAnsiTheme="majorHAnsi"/>
        </w:rPr>
      </w:pPr>
      <w:r w:rsidRPr="0051541F">
        <w:rPr>
          <w:rFonts w:asciiTheme="majorHAnsi" w:hAnsiTheme="majorHAnsi"/>
        </w:rPr>
        <w:lastRenderedPageBreak/>
        <w:t>General form, fit and function</w:t>
      </w:r>
    </w:p>
    <w:p w14:paraId="6CB12409" w14:textId="77777777" w:rsidR="00417F28" w:rsidRPr="0051541F" w:rsidRDefault="00417F28" w:rsidP="0051541F">
      <w:pPr>
        <w:pStyle w:val="Listeavsnitt"/>
        <w:numPr>
          <w:ilvl w:val="0"/>
          <w:numId w:val="36"/>
        </w:numPr>
        <w:rPr>
          <w:rFonts w:asciiTheme="majorHAnsi" w:hAnsiTheme="majorHAnsi"/>
        </w:rPr>
      </w:pPr>
      <w:r w:rsidRPr="0051541F">
        <w:rPr>
          <w:rFonts w:asciiTheme="majorHAnsi" w:hAnsiTheme="majorHAnsi"/>
        </w:rPr>
        <w:t>Information needed for installation, operation, maintenance and training</w:t>
      </w:r>
    </w:p>
    <w:p w14:paraId="62C06B13" w14:textId="77777777" w:rsidR="00417F28" w:rsidRPr="0051541F" w:rsidRDefault="00417F28" w:rsidP="0051541F">
      <w:pPr>
        <w:pStyle w:val="Listeavsnitt"/>
        <w:numPr>
          <w:ilvl w:val="0"/>
          <w:numId w:val="36"/>
        </w:numPr>
        <w:rPr>
          <w:rFonts w:asciiTheme="majorHAnsi" w:hAnsiTheme="majorHAnsi"/>
        </w:rPr>
      </w:pPr>
      <w:r w:rsidRPr="0051541F">
        <w:rPr>
          <w:rFonts w:asciiTheme="majorHAnsi" w:hAnsiTheme="majorHAnsi"/>
        </w:rPr>
        <w:t xml:space="preserve">Changes to and corrections of technical documentation delivered by the Purchaser to the Contractor </w:t>
      </w:r>
    </w:p>
    <w:p w14:paraId="0AD890D9" w14:textId="77777777" w:rsidR="00417F28" w:rsidRPr="0051541F" w:rsidRDefault="00417F28" w:rsidP="0051541F">
      <w:pPr>
        <w:rPr>
          <w:rFonts w:asciiTheme="majorHAnsi" w:hAnsiTheme="majorHAnsi"/>
        </w:rPr>
      </w:pPr>
      <w:r>
        <w:rPr>
          <w:rFonts w:asciiTheme="majorHAnsi" w:hAnsiTheme="majorHAnsi"/>
        </w:rPr>
        <w:t>The Purchaser may, at its own expense, freely use, copy, transfer, modify or further develop the Technology for internal use in all parts of the Norwegian Armed Forces in any manner it deems expedient.</w:t>
      </w:r>
    </w:p>
    <w:p w14:paraId="31397940" w14:textId="77777777" w:rsidR="00417F28" w:rsidRPr="00B97C9A" w:rsidRDefault="00417F28" w:rsidP="00BC42C8">
      <w:pPr>
        <w:pStyle w:val="Overskrift2"/>
      </w:pPr>
      <w:bookmarkStart w:id="17" w:name="_Toc493235656"/>
      <w:bookmarkStart w:id="18" w:name="_Toc228801554"/>
      <w:r w:rsidRPr="00BC42C8">
        <w:t>Communication</w:t>
      </w:r>
      <w:r>
        <w:t xml:space="preserve"> of information and documentation to third parties</w:t>
      </w:r>
      <w:bookmarkEnd w:id="17"/>
      <w:bookmarkEnd w:id="18"/>
    </w:p>
    <w:p w14:paraId="04ED4A5F" w14:textId="77777777" w:rsidR="00417F28" w:rsidRPr="0051541F" w:rsidRDefault="00417F28" w:rsidP="0051541F">
      <w:pPr>
        <w:rPr>
          <w:rFonts w:asciiTheme="majorHAnsi" w:hAnsiTheme="majorHAnsi"/>
        </w:rPr>
      </w:pPr>
      <w:r>
        <w:rPr>
          <w:rFonts w:asciiTheme="majorHAnsi" w:hAnsiTheme="majorHAnsi"/>
        </w:rPr>
        <w:t>Information and documentation delivered under the Contract that are specified as or deemed to be confidential information shall not be disclosed to third parties without the Contractor’s written consent.</w:t>
      </w:r>
    </w:p>
    <w:p w14:paraId="1E4AC1E1" w14:textId="77777777" w:rsidR="00417F28" w:rsidRPr="0051541F" w:rsidRDefault="00417F28" w:rsidP="0051541F">
      <w:pPr>
        <w:rPr>
          <w:rFonts w:asciiTheme="majorHAnsi" w:hAnsiTheme="majorHAnsi"/>
        </w:rPr>
      </w:pPr>
      <w:r>
        <w:rPr>
          <w:rFonts w:asciiTheme="majorHAnsi" w:hAnsiTheme="majorHAnsi"/>
        </w:rPr>
        <w:t xml:space="preserve">Subject to written consent, the Purchaser may disclose confidential information and documentation received under the Contract to third parties assisting the Purchaser, including in connection with procurements etc. If the Purchaser so requests, the Contractor shall assist the Purchaser with this. The Purchaser shall cover any direct costs incurred by the Contractor as a result of such assistance. If the information or documentation is deemed to constitute trade secrets and the Contractor so requests, the recipient shall sign the Purchaser’s declaration of confidentiality. </w:t>
      </w:r>
    </w:p>
    <w:p w14:paraId="34FCA463" w14:textId="6AB09CD3" w:rsidR="00417F28" w:rsidRPr="0051541F" w:rsidRDefault="00417F28" w:rsidP="0051541F">
      <w:pPr>
        <w:rPr>
          <w:rFonts w:asciiTheme="majorHAnsi" w:hAnsiTheme="majorHAnsi"/>
        </w:rPr>
      </w:pPr>
      <w:r>
        <w:rPr>
          <w:rFonts w:asciiTheme="majorHAnsi" w:hAnsiTheme="majorHAnsi"/>
        </w:rPr>
        <w:t>During military operations or exercises, the Purchaser is free to transfer all information and documentation to the Norwegian Armed Forces’ coalition countries without such a declaration of confidentiality, if such transfer is deemed necessary for the performance of the military operation or exercise.</w:t>
      </w:r>
    </w:p>
    <w:p w14:paraId="5B3B4706" w14:textId="77777777" w:rsidR="00417F28" w:rsidRPr="00B97C9A" w:rsidRDefault="00417F28" w:rsidP="00BC42C8">
      <w:pPr>
        <w:pStyle w:val="Overskrift2"/>
      </w:pPr>
      <w:bookmarkStart w:id="19" w:name="_Toc493235657"/>
      <w:bookmarkStart w:id="20" w:name="_Toc228801555"/>
      <w:r>
        <w:t>The Contractor’s responsibility for third party rights</w:t>
      </w:r>
      <w:bookmarkEnd w:id="19"/>
      <w:bookmarkEnd w:id="20"/>
    </w:p>
    <w:p w14:paraId="41C2B8BF" w14:textId="77777777" w:rsidR="00417F28" w:rsidRPr="00B97C9A" w:rsidRDefault="00417F28" w:rsidP="00417F28">
      <w:pPr>
        <w:spacing w:line="240" w:lineRule="auto"/>
        <w:rPr>
          <w:rFonts w:asciiTheme="majorHAnsi" w:hAnsiTheme="majorHAnsi" w:cs="Times New Roman"/>
        </w:rPr>
      </w:pPr>
      <w:r>
        <w:rPr>
          <w:rFonts w:asciiTheme="majorHAnsi" w:hAnsiTheme="majorHAnsi"/>
        </w:rPr>
        <w:t>The Contractor guarantees and shall ensure that:</w:t>
      </w:r>
    </w:p>
    <w:p w14:paraId="66363FB1" w14:textId="77777777" w:rsidR="00417F28" w:rsidRPr="00530823" w:rsidRDefault="00417F28" w:rsidP="00316F94">
      <w:pPr>
        <w:pStyle w:val="Listeavsnitt"/>
        <w:numPr>
          <w:ilvl w:val="0"/>
          <w:numId w:val="5"/>
        </w:numPr>
        <w:spacing w:line="240" w:lineRule="auto"/>
        <w:rPr>
          <w:rFonts w:asciiTheme="majorHAnsi" w:eastAsia="Times New Roman" w:hAnsiTheme="majorHAnsi" w:cs="Times New Roman"/>
          <w:szCs w:val="20"/>
        </w:rPr>
      </w:pPr>
      <w:r>
        <w:rPr>
          <w:rFonts w:asciiTheme="majorHAnsi" w:hAnsiTheme="majorHAnsi"/>
          <w:szCs w:val="20"/>
        </w:rPr>
        <w:t>The Contractor is entitled to grant the Purchaser the agreed rights to the Technology and everything else covered by the Contract;</w:t>
      </w:r>
    </w:p>
    <w:p w14:paraId="4A364E01" w14:textId="77777777" w:rsidR="00417F28" w:rsidRPr="00530823" w:rsidRDefault="00417F28" w:rsidP="00316F94">
      <w:pPr>
        <w:pStyle w:val="Listeavsnitt"/>
        <w:numPr>
          <w:ilvl w:val="0"/>
          <w:numId w:val="5"/>
        </w:numPr>
        <w:spacing w:line="240" w:lineRule="auto"/>
        <w:rPr>
          <w:rFonts w:asciiTheme="majorHAnsi" w:eastAsia="Times New Roman" w:hAnsiTheme="majorHAnsi" w:cs="Times New Roman"/>
          <w:szCs w:val="20"/>
        </w:rPr>
      </w:pPr>
      <w:r>
        <w:rPr>
          <w:rFonts w:asciiTheme="majorHAnsi" w:hAnsiTheme="majorHAnsi"/>
          <w:szCs w:val="20"/>
        </w:rPr>
        <w:t>Neither the Technology nor anything else covered by the Contract, or the Purchaser’s use of this, violates third-party intellectual property rights, other rights or legally protected interests.</w:t>
      </w:r>
    </w:p>
    <w:p w14:paraId="205B5B00" w14:textId="77777777" w:rsidR="00417F28" w:rsidRPr="00B97C9A" w:rsidRDefault="00417F28" w:rsidP="00417F28">
      <w:pPr>
        <w:spacing w:line="240" w:lineRule="auto"/>
        <w:rPr>
          <w:rFonts w:asciiTheme="majorHAnsi" w:hAnsiTheme="majorHAnsi" w:cs="Times New Roman"/>
        </w:rPr>
      </w:pPr>
      <w:r>
        <w:rPr>
          <w:rFonts w:asciiTheme="majorHAnsi" w:hAnsiTheme="majorHAnsi"/>
        </w:rPr>
        <w:t>The Contractor shall indemnify the Purchaser for all and any claims from third parties, including covering the Purchaser’s losses, costs and damage arising from the Contractor’s breach or non-fulfilment of the above-mentioned guarantee.</w:t>
      </w:r>
    </w:p>
    <w:p w14:paraId="6BBED249" w14:textId="77777777" w:rsidR="00417F28" w:rsidRPr="00B97C9A" w:rsidRDefault="00417F28" w:rsidP="00417F28">
      <w:pPr>
        <w:spacing w:line="240" w:lineRule="auto"/>
        <w:rPr>
          <w:rFonts w:asciiTheme="majorHAnsi" w:hAnsiTheme="majorHAnsi" w:cs="Times New Roman"/>
        </w:rPr>
      </w:pPr>
      <w:r>
        <w:rPr>
          <w:rFonts w:asciiTheme="majorHAnsi" w:hAnsiTheme="majorHAnsi"/>
        </w:rPr>
        <w:t>A defect in title is deemed to exist if the Technology violates third-party rights.</w:t>
      </w:r>
    </w:p>
    <w:p w14:paraId="129618B5" w14:textId="77777777" w:rsidR="00417F28" w:rsidRPr="00B97C9A" w:rsidRDefault="00417F28" w:rsidP="00BC42C8">
      <w:pPr>
        <w:pStyle w:val="Overskrift2"/>
      </w:pPr>
      <w:bookmarkStart w:id="21" w:name="_Toc493235658"/>
      <w:bookmarkStart w:id="22" w:name="_Toc228801556"/>
      <w:r w:rsidRPr="00BC42C8">
        <w:t>Third</w:t>
      </w:r>
      <w:r>
        <w:t>-party claims</w:t>
      </w:r>
      <w:bookmarkEnd w:id="21"/>
      <w:bookmarkEnd w:id="22"/>
      <w:r>
        <w:t xml:space="preserve"> </w:t>
      </w:r>
    </w:p>
    <w:p w14:paraId="233E97AB" w14:textId="77777777" w:rsidR="00417F28" w:rsidRPr="0051541F" w:rsidRDefault="00417F28" w:rsidP="0051541F">
      <w:pPr>
        <w:rPr>
          <w:rFonts w:ascii="Cambria" w:hAnsi="Cambria"/>
        </w:rPr>
      </w:pPr>
      <w:r w:rsidRPr="0051541F">
        <w:rPr>
          <w:rFonts w:ascii="Cambria" w:hAnsi="Cambria"/>
        </w:rPr>
        <w:t>If a third party claims that the Technology or anything else covered by the Contract and/or the Scope of Delivery violates third-party rights, the Parties shall notify each other without undue delay. The Contractor shall deal with third-party claims for its own account in cases where the Contractor has violated third-party rights.</w:t>
      </w:r>
    </w:p>
    <w:p w14:paraId="334D52A3" w14:textId="77777777" w:rsidR="00417F28" w:rsidRPr="0051541F" w:rsidRDefault="00417F28" w:rsidP="0051541F">
      <w:pPr>
        <w:rPr>
          <w:rFonts w:ascii="Cambria" w:hAnsi="Cambria"/>
        </w:rPr>
      </w:pPr>
      <w:r w:rsidRPr="0051541F">
        <w:rPr>
          <w:rFonts w:ascii="Cambria" w:hAnsi="Cambria"/>
        </w:rPr>
        <w:t>The Contractor shall initiate and perform the work on remedying the situation without undue delay by:</w:t>
      </w:r>
    </w:p>
    <w:p w14:paraId="3868170D" w14:textId="4D0853BB" w:rsidR="00417F28" w:rsidRPr="0051541F" w:rsidRDefault="0078765A" w:rsidP="0051541F">
      <w:pPr>
        <w:pStyle w:val="Listeavsnitt"/>
        <w:numPr>
          <w:ilvl w:val="0"/>
          <w:numId w:val="35"/>
        </w:numPr>
        <w:rPr>
          <w:rFonts w:ascii="Cambria" w:hAnsi="Cambria"/>
        </w:rPr>
      </w:pPr>
      <w:r w:rsidRPr="0051541F">
        <w:rPr>
          <w:rFonts w:ascii="Cambria" w:hAnsi="Cambria"/>
        </w:rPr>
        <w:lastRenderedPageBreak/>
        <w:t>e</w:t>
      </w:r>
      <w:r w:rsidR="00417F28" w:rsidRPr="0051541F">
        <w:rPr>
          <w:rFonts w:ascii="Cambria" w:hAnsi="Cambria"/>
        </w:rPr>
        <w:t>nsuring that the Purchaser can use the delivery as before without violating third-party rights, or</w:t>
      </w:r>
    </w:p>
    <w:p w14:paraId="0C490D6A" w14:textId="18ED8018" w:rsidR="00417F28" w:rsidRPr="0051541F" w:rsidRDefault="0078765A" w:rsidP="0051541F">
      <w:pPr>
        <w:pStyle w:val="Listeavsnitt"/>
        <w:numPr>
          <w:ilvl w:val="0"/>
          <w:numId w:val="35"/>
        </w:numPr>
        <w:rPr>
          <w:rFonts w:ascii="Cambria" w:hAnsi="Cambria"/>
        </w:rPr>
      </w:pPr>
      <w:r w:rsidRPr="0051541F">
        <w:rPr>
          <w:rFonts w:ascii="Cambria" w:hAnsi="Cambria"/>
        </w:rPr>
        <w:t>m</w:t>
      </w:r>
      <w:r w:rsidR="00417F28" w:rsidRPr="0051541F">
        <w:rPr>
          <w:rFonts w:ascii="Cambria" w:hAnsi="Cambria"/>
        </w:rPr>
        <w:t>aking a corresponding and, to the Purchaser, equivalent delivery that does not violate third-party rights.</w:t>
      </w:r>
    </w:p>
    <w:p w14:paraId="6D11982C" w14:textId="147D2F0F" w:rsidR="009815F9" w:rsidRPr="00530823" w:rsidRDefault="00251720" w:rsidP="00BC42C8">
      <w:pPr>
        <w:pStyle w:val="Overskrift1"/>
      </w:pPr>
      <w:bookmarkStart w:id="23" w:name="_Toc228801557"/>
      <w:r w:rsidRPr="00BC42C8">
        <w:t>Subcontractors</w:t>
      </w:r>
      <w:bookmarkEnd w:id="23"/>
    </w:p>
    <w:p w14:paraId="13305B53" w14:textId="3618D7EC" w:rsidR="0051541F" w:rsidRDefault="009815F9" w:rsidP="00092A23">
      <w:pPr>
        <w:rPr>
          <w:rFonts w:ascii="Cambria" w:hAnsi="Cambria"/>
        </w:rPr>
      </w:pPr>
      <w:r>
        <w:rPr>
          <w:rFonts w:ascii="Cambria" w:hAnsi="Cambria"/>
        </w:rPr>
        <w:t>The Contractor may not assign material parts of the work relating to the Scope of Delivery to subcontractors, or replace an identified subcontractor, without the Purchaser’s prior written consent.</w:t>
      </w:r>
    </w:p>
    <w:p w14:paraId="3F61357B" w14:textId="412C2BCF" w:rsidR="00092A23" w:rsidRPr="00092A23" w:rsidRDefault="009815F9" w:rsidP="00092A23">
      <w:pPr>
        <w:rPr>
          <w:rFonts w:ascii="Cambria" w:hAnsi="Cambria"/>
        </w:rPr>
      </w:pPr>
      <w:r>
        <w:rPr>
          <w:rFonts w:ascii="Cambria" w:hAnsi="Cambria"/>
        </w:rPr>
        <w:t xml:space="preserve">The Contractor remains fully responsible for the fulfilment of all its obligations under the Contract, regardless of whether the Contractor has subcontracted any parts of the work. </w:t>
      </w:r>
    </w:p>
    <w:p w14:paraId="2E033B72" w14:textId="3B24275F" w:rsidR="00092A23" w:rsidRPr="00092A23" w:rsidRDefault="00577DAB" w:rsidP="00092A23">
      <w:pPr>
        <w:rPr>
          <w:rFonts w:ascii="Cambria" w:hAnsi="Cambria"/>
        </w:rPr>
      </w:pPr>
      <w:r>
        <w:rPr>
          <w:rFonts w:ascii="Cambria" w:hAnsi="Cambria"/>
        </w:rPr>
        <w:t xml:space="preserve">The Contractor </w:t>
      </w:r>
      <w:r w:rsidR="00E12B01">
        <w:rPr>
          <w:rFonts w:ascii="Cambria" w:hAnsi="Cambria"/>
        </w:rPr>
        <w:t xml:space="preserve">shall convey </w:t>
      </w:r>
      <w:r>
        <w:rPr>
          <w:rFonts w:ascii="Cambria" w:hAnsi="Cambria"/>
        </w:rPr>
        <w:t xml:space="preserve">all necessary terms and conditions under this Contract to subcontractors to ensure that the Purchaser has the same rights under subcontracts as under the Contract. Particular emphasis shall be placed on the Norwegian Defence Materiel Agency’s </w:t>
      </w:r>
      <w:r w:rsidR="000E78E8">
        <w:rPr>
          <w:rFonts w:ascii="Cambria" w:hAnsi="Cambria"/>
        </w:rPr>
        <w:t xml:space="preserve">ethical requirements </w:t>
      </w:r>
      <w:r>
        <w:rPr>
          <w:rFonts w:ascii="Cambria" w:hAnsi="Cambria"/>
        </w:rPr>
        <w:t xml:space="preserve">for contractors, and on health, safety and the environment, quality assurance, right of access to information and the duty of </w:t>
      </w:r>
      <w:r w:rsidR="005545F1">
        <w:rPr>
          <w:rFonts w:ascii="Cambria" w:hAnsi="Cambria"/>
        </w:rPr>
        <w:t>confidentiality</w:t>
      </w:r>
      <w:r>
        <w:rPr>
          <w:rFonts w:ascii="Cambria" w:hAnsi="Cambria"/>
        </w:rPr>
        <w:t>.</w:t>
      </w:r>
    </w:p>
    <w:p w14:paraId="14FE91F6" w14:textId="62DB9D5E" w:rsidR="006F1853" w:rsidRPr="006F1853" w:rsidRDefault="0013767E" w:rsidP="00BC42C8">
      <w:pPr>
        <w:pStyle w:val="Overskrift1"/>
      </w:pPr>
      <w:bookmarkStart w:id="24" w:name="_Ref534715128"/>
      <w:bookmarkStart w:id="25" w:name="_Toc228801558"/>
      <w:r w:rsidRPr="00BC42C8">
        <w:t>Changes</w:t>
      </w:r>
      <w:r>
        <w:t xml:space="preserve"> to the Contract</w:t>
      </w:r>
      <w:bookmarkEnd w:id="24"/>
      <w:bookmarkEnd w:id="25"/>
      <w:r>
        <w:t xml:space="preserve"> </w:t>
      </w:r>
    </w:p>
    <w:p w14:paraId="4CBC6833" w14:textId="77777777" w:rsidR="0013767E" w:rsidRPr="00B97C9A" w:rsidRDefault="0013767E" w:rsidP="00BC42C8">
      <w:pPr>
        <w:pStyle w:val="Overskrift2"/>
      </w:pPr>
      <w:bookmarkStart w:id="26" w:name="_Toc228801559"/>
      <w:r w:rsidRPr="00BC42C8">
        <w:t>General</w:t>
      </w:r>
      <w:r>
        <w:t xml:space="preserve"> information</w:t>
      </w:r>
      <w:bookmarkEnd w:id="26"/>
    </w:p>
    <w:p w14:paraId="5B8C8503" w14:textId="18469A6D" w:rsidR="00F076BB" w:rsidRPr="00F076BB" w:rsidRDefault="00F076BB" w:rsidP="00F076BB">
      <w:pPr>
        <w:rPr>
          <w:rFonts w:ascii="Cambria" w:hAnsi="Cambria"/>
        </w:rPr>
      </w:pPr>
      <w:r>
        <w:rPr>
          <w:rFonts w:ascii="Cambria" w:hAnsi="Cambria"/>
        </w:rPr>
        <w:t xml:space="preserve">The terms and conditions of the Contract can only be changed if the Parties sign a </w:t>
      </w:r>
      <w:r w:rsidR="00AF46D5">
        <w:rPr>
          <w:rFonts w:ascii="Cambria" w:hAnsi="Cambria"/>
        </w:rPr>
        <w:t xml:space="preserve">Supplemental Agreement </w:t>
      </w:r>
      <w:r>
        <w:rPr>
          <w:rFonts w:ascii="Cambria" w:hAnsi="Cambria"/>
        </w:rPr>
        <w:t xml:space="preserve">using Annex M-6 or if the Purchaser issues a </w:t>
      </w:r>
      <w:r w:rsidR="00AF46D5">
        <w:rPr>
          <w:rFonts w:ascii="Cambria" w:hAnsi="Cambria"/>
        </w:rPr>
        <w:t xml:space="preserve">Change Order </w:t>
      </w:r>
      <w:r>
        <w:rPr>
          <w:rFonts w:ascii="Cambria" w:hAnsi="Cambria"/>
        </w:rPr>
        <w:t>using Annex M-</w:t>
      </w:r>
      <w:r w:rsidR="001F3C0A">
        <w:rPr>
          <w:rFonts w:ascii="Cambria" w:hAnsi="Cambria"/>
        </w:rPr>
        <w:t>4</w:t>
      </w:r>
      <w:r>
        <w:rPr>
          <w:rFonts w:ascii="Cambria" w:hAnsi="Cambria"/>
        </w:rPr>
        <w:t>. The Contractor may propose changes to the Contract using form M-3 Request for Change.</w:t>
      </w:r>
    </w:p>
    <w:p w14:paraId="47AC4D44" w14:textId="155106E5" w:rsidR="00F076BB" w:rsidRPr="00F076BB" w:rsidRDefault="00F076BB" w:rsidP="00F076BB">
      <w:pPr>
        <w:rPr>
          <w:rFonts w:ascii="Cambria" w:hAnsi="Cambria"/>
        </w:rPr>
      </w:pPr>
      <w:r>
        <w:rPr>
          <w:rFonts w:ascii="Cambria" w:hAnsi="Cambria"/>
        </w:rPr>
        <w:t>Neither the Contractor nor the Purchaser may invoke any statements, omissions or acts, including minutes of meetings or correspondence, as constituting valid changes to the Contract.</w:t>
      </w:r>
    </w:p>
    <w:p w14:paraId="49B698D8" w14:textId="77777777" w:rsidR="00F076BB" w:rsidRPr="00F076BB" w:rsidRDefault="00F076BB" w:rsidP="00F076BB">
      <w:pPr>
        <w:rPr>
          <w:rFonts w:ascii="Cambria" w:hAnsi="Cambria"/>
        </w:rPr>
      </w:pPr>
      <w:r>
        <w:rPr>
          <w:rFonts w:ascii="Cambria" w:hAnsi="Cambria"/>
        </w:rPr>
        <w:t>The terms and conditions of the Contract shall also apply to any changes, unless otherwise explicitly stated in the Supplemental Agreement or Change Order.</w:t>
      </w:r>
    </w:p>
    <w:p w14:paraId="59689003" w14:textId="77777777" w:rsidR="0013767E" w:rsidRPr="007877E9" w:rsidRDefault="0013767E" w:rsidP="00BC42C8">
      <w:pPr>
        <w:pStyle w:val="Overskrift2"/>
      </w:pPr>
      <w:bookmarkStart w:id="27" w:name="_Ref515454199"/>
      <w:bookmarkStart w:id="28" w:name="_Toc228801560"/>
      <w:r w:rsidRPr="00BC42C8">
        <w:t>Changing</w:t>
      </w:r>
      <w:r>
        <w:t xml:space="preserve"> the Contract using a Change Order</w:t>
      </w:r>
      <w:bookmarkEnd w:id="27"/>
      <w:bookmarkEnd w:id="28"/>
    </w:p>
    <w:p w14:paraId="67FCD9FD" w14:textId="44ACAD4E" w:rsidR="00F076BB" w:rsidRPr="00B97C9A" w:rsidRDefault="00DF68DB" w:rsidP="00F076BB">
      <w:pPr>
        <w:rPr>
          <w:rFonts w:asciiTheme="majorHAnsi" w:hAnsiTheme="majorHAnsi" w:cs="Times New Roman"/>
        </w:rPr>
      </w:pPr>
      <w:r>
        <w:rPr>
          <w:rFonts w:asciiTheme="majorHAnsi" w:hAnsiTheme="majorHAnsi"/>
        </w:rPr>
        <w:t xml:space="preserve">The Purchaser may at all times make changes to the Contract using Annex M-4 Change Order, insofar as such changes fall within the scope of what the Parties could reasonably have expected when the Contract was entered into. </w:t>
      </w:r>
    </w:p>
    <w:p w14:paraId="41EE0564" w14:textId="77777777" w:rsidR="00F076BB" w:rsidRPr="00B97C9A" w:rsidRDefault="00F076BB" w:rsidP="00F076BB">
      <w:pPr>
        <w:rPr>
          <w:rFonts w:asciiTheme="majorHAnsi" w:hAnsiTheme="majorHAnsi" w:cs="Times New Roman"/>
        </w:rPr>
      </w:pPr>
      <w:r>
        <w:rPr>
          <w:rFonts w:asciiTheme="majorHAnsi" w:hAnsiTheme="majorHAnsi"/>
        </w:rPr>
        <w:t>When the Purchaser has issued a Change Order, the Contractor shall immediately commence work in accordance with the Change Order, even if the consequences of the Change Order have not yet been determined.</w:t>
      </w:r>
    </w:p>
    <w:p w14:paraId="10B95EEA" w14:textId="5F8C3A4E" w:rsidR="00954EDC" w:rsidRDefault="00F076BB" w:rsidP="00F076BB">
      <w:pPr>
        <w:rPr>
          <w:rFonts w:asciiTheme="majorHAnsi" w:hAnsiTheme="majorHAnsi" w:cs="Times New Roman"/>
        </w:rPr>
      </w:pPr>
      <w:r>
        <w:rPr>
          <w:rFonts w:asciiTheme="majorHAnsi" w:hAnsiTheme="majorHAnsi"/>
        </w:rPr>
        <w:t xml:space="preserve">When a Change Order is issued, the Contractor may be entitled to a deadline extension and/or a price adjustment. </w:t>
      </w:r>
    </w:p>
    <w:p w14:paraId="15A0E546" w14:textId="1B59A24B" w:rsidR="00F076BB" w:rsidRPr="00F076BB" w:rsidRDefault="00F076BB" w:rsidP="00F076BB">
      <w:pPr>
        <w:rPr>
          <w:rFonts w:asciiTheme="majorHAnsi" w:hAnsiTheme="majorHAnsi" w:cs="Times New Roman"/>
        </w:rPr>
      </w:pPr>
      <w:r>
        <w:rPr>
          <w:rFonts w:asciiTheme="majorHAnsi" w:hAnsiTheme="majorHAnsi"/>
        </w:rPr>
        <w:t>If the Contractor wishes to request an extension of the deadline or price adjustment, notification must be given within 14 calendar days of receipt of the Change Order. The right to a deadline extension and/or price adjustment lapses if notification is not given by the deadline.</w:t>
      </w:r>
    </w:p>
    <w:p w14:paraId="0265FB5D" w14:textId="10E7C1AF" w:rsidR="00F076BB" w:rsidRPr="006F4AEC" w:rsidRDefault="00F076BB" w:rsidP="00F076BB">
      <w:pPr>
        <w:rPr>
          <w:rFonts w:asciiTheme="majorHAnsi" w:hAnsiTheme="majorHAnsi" w:cs="Times New Roman"/>
        </w:rPr>
      </w:pPr>
      <w:r>
        <w:rPr>
          <w:rFonts w:asciiTheme="majorHAnsi" w:hAnsiTheme="majorHAnsi"/>
        </w:rPr>
        <w:lastRenderedPageBreak/>
        <w:t>The deadline extension shall reflect the actual effect of the change on progress. The Contractor shall document the effect in writing and keep the Purchaser continuously up to date.</w:t>
      </w:r>
      <w:r w:rsidR="004D4267">
        <w:rPr>
          <w:rFonts w:asciiTheme="majorHAnsi" w:hAnsiTheme="majorHAnsi"/>
        </w:rPr>
        <w:t xml:space="preserve"> </w:t>
      </w:r>
    </w:p>
    <w:p w14:paraId="3118F266" w14:textId="1973E2A0" w:rsidR="00F076BB" w:rsidRDefault="00F076BB" w:rsidP="00F076BB">
      <w:pPr>
        <w:rPr>
          <w:rFonts w:asciiTheme="majorHAnsi" w:hAnsiTheme="majorHAnsi" w:cs="Times New Roman"/>
        </w:rPr>
      </w:pPr>
      <w:r>
        <w:rPr>
          <w:rFonts w:asciiTheme="majorHAnsi" w:hAnsiTheme="majorHAnsi"/>
        </w:rPr>
        <w:t xml:space="preserve">A price adjustment shall be based on </w:t>
      </w:r>
      <w:r w:rsidR="000762A3">
        <w:rPr>
          <w:rFonts w:asciiTheme="majorHAnsi" w:hAnsiTheme="majorHAnsi"/>
        </w:rPr>
        <w:t xml:space="preserve">prices agreed in </w:t>
      </w:r>
      <w:r>
        <w:rPr>
          <w:rFonts w:asciiTheme="majorHAnsi" w:hAnsiTheme="majorHAnsi"/>
        </w:rPr>
        <w:t xml:space="preserve">the </w:t>
      </w:r>
      <w:r w:rsidR="000762A3">
        <w:rPr>
          <w:rFonts w:asciiTheme="majorHAnsi" w:hAnsiTheme="majorHAnsi"/>
        </w:rPr>
        <w:t>C</w:t>
      </w:r>
      <w:r>
        <w:rPr>
          <w:rFonts w:asciiTheme="majorHAnsi" w:hAnsiTheme="majorHAnsi"/>
        </w:rPr>
        <w:t xml:space="preserve">ontract or on cost control, cf. Clause </w:t>
      </w:r>
      <w:r w:rsidR="00954EDC">
        <w:rPr>
          <w:rFonts w:asciiTheme="majorHAnsi" w:hAnsiTheme="majorHAnsi" w:cs="Times New Roman"/>
        </w:rPr>
        <w:fldChar w:fldCharType="begin"/>
      </w:r>
      <w:r w:rsidR="00954EDC">
        <w:rPr>
          <w:rFonts w:asciiTheme="majorHAnsi" w:hAnsiTheme="majorHAnsi" w:cs="Times New Roman"/>
        </w:rPr>
        <w:instrText xml:space="preserve"> REF _Ref529788529 \r \h </w:instrText>
      </w:r>
      <w:r w:rsidR="00954EDC">
        <w:rPr>
          <w:rFonts w:asciiTheme="majorHAnsi" w:hAnsiTheme="majorHAnsi" w:cs="Times New Roman"/>
        </w:rPr>
      </w:r>
      <w:r w:rsidR="00954EDC">
        <w:rPr>
          <w:rFonts w:asciiTheme="majorHAnsi" w:hAnsiTheme="majorHAnsi" w:cs="Times New Roman"/>
        </w:rPr>
        <w:fldChar w:fldCharType="separate"/>
      </w:r>
      <w:r w:rsidR="00433B4B">
        <w:rPr>
          <w:rFonts w:asciiTheme="majorHAnsi" w:hAnsiTheme="majorHAnsi" w:cs="Times New Roman"/>
        </w:rPr>
        <w:t>12</w:t>
      </w:r>
      <w:r w:rsidR="00954EDC">
        <w:rPr>
          <w:rFonts w:asciiTheme="majorHAnsi" w:hAnsiTheme="majorHAnsi" w:cs="Times New Roman"/>
        </w:rPr>
        <w:fldChar w:fldCharType="end"/>
      </w:r>
      <w:r>
        <w:rPr>
          <w:rFonts w:asciiTheme="majorHAnsi" w:hAnsiTheme="majorHAnsi"/>
        </w:rPr>
        <w:t xml:space="preserve">. </w:t>
      </w:r>
    </w:p>
    <w:p w14:paraId="1B0269A9" w14:textId="2C4159D2" w:rsidR="00F076BB" w:rsidRDefault="00F076BB" w:rsidP="00F076BB">
      <w:pPr>
        <w:rPr>
          <w:rFonts w:asciiTheme="majorHAnsi" w:hAnsiTheme="majorHAnsi" w:cs="Times New Roman"/>
        </w:rPr>
      </w:pPr>
      <w:r>
        <w:rPr>
          <w:rFonts w:asciiTheme="majorHAnsi" w:hAnsiTheme="majorHAnsi"/>
        </w:rPr>
        <w:t xml:space="preserve">A specified request for a deadline extension and/or price adjustment shall be submitted to the Purchaser as soon as it is possible to ascertain the consequences. Once agreement has been reached on the consequences for the progress and price adjustment, this shall be formalised in a </w:t>
      </w:r>
      <w:r w:rsidR="00AF46D5">
        <w:rPr>
          <w:rFonts w:asciiTheme="majorHAnsi" w:hAnsiTheme="majorHAnsi"/>
        </w:rPr>
        <w:t>Supplemental Agreement</w:t>
      </w:r>
      <w:r>
        <w:rPr>
          <w:rFonts w:asciiTheme="majorHAnsi" w:hAnsiTheme="majorHAnsi"/>
        </w:rPr>
        <w:t>.</w:t>
      </w:r>
    </w:p>
    <w:p w14:paraId="7B9D678B" w14:textId="1FC2D027" w:rsidR="00CE349D" w:rsidRDefault="00475E1D" w:rsidP="00F076BB">
      <w:pPr>
        <w:rPr>
          <w:rFonts w:asciiTheme="majorHAnsi" w:hAnsiTheme="majorHAnsi" w:cs="Times New Roman"/>
        </w:rPr>
      </w:pPr>
      <w:r>
        <w:rPr>
          <w:rFonts w:asciiTheme="majorHAnsi" w:hAnsiTheme="majorHAnsi"/>
        </w:rPr>
        <w:t xml:space="preserve">If agreement is not reached, the Purchaser shall, when endorsing the Change Order, grant the Contractor such compensation or deadline adjustment as the Purchaser believes the Contractor is entitled to. If the Contractor has not initiated legal steps pursuant to Clause </w:t>
      </w:r>
      <w:r w:rsidR="00F52B87">
        <w:rPr>
          <w:rFonts w:asciiTheme="majorHAnsi" w:hAnsiTheme="majorHAnsi" w:cs="Times New Roman"/>
        </w:rPr>
        <w:fldChar w:fldCharType="begin"/>
      </w:r>
      <w:r w:rsidR="00F52B87">
        <w:rPr>
          <w:rFonts w:asciiTheme="majorHAnsi" w:hAnsiTheme="majorHAnsi" w:cs="Times New Roman"/>
        </w:rPr>
        <w:instrText xml:space="preserve"> REF _Ref1983267 \r \h  \* MERGEFORMAT </w:instrText>
      </w:r>
      <w:r w:rsidR="00F52B87">
        <w:rPr>
          <w:rFonts w:asciiTheme="majorHAnsi" w:hAnsiTheme="majorHAnsi" w:cs="Times New Roman"/>
        </w:rPr>
      </w:r>
      <w:r w:rsidR="00F52B87">
        <w:rPr>
          <w:rFonts w:asciiTheme="majorHAnsi" w:hAnsiTheme="majorHAnsi" w:cs="Times New Roman"/>
        </w:rPr>
        <w:fldChar w:fldCharType="separate"/>
      </w:r>
      <w:r w:rsidR="00433B4B">
        <w:rPr>
          <w:rFonts w:asciiTheme="majorHAnsi" w:hAnsiTheme="majorHAnsi" w:cs="Times New Roman"/>
        </w:rPr>
        <w:t>23</w:t>
      </w:r>
      <w:r w:rsidR="00F52B87">
        <w:rPr>
          <w:rFonts w:asciiTheme="majorHAnsi" w:hAnsiTheme="majorHAnsi" w:cs="Times New Roman"/>
        </w:rPr>
        <w:fldChar w:fldCharType="end"/>
      </w:r>
      <w:r>
        <w:rPr>
          <w:rFonts w:asciiTheme="majorHAnsi" w:hAnsiTheme="majorHAnsi"/>
        </w:rPr>
        <w:t xml:space="preserve"> </w:t>
      </w:r>
      <w:r w:rsidR="00F52B87">
        <w:rPr>
          <w:rFonts w:asciiTheme="majorHAnsi" w:hAnsiTheme="majorHAnsi" w:cs="Times New Roman"/>
        </w:rPr>
        <w:fldChar w:fldCharType="begin"/>
      </w:r>
      <w:r w:rsidR="00F52B87">
        <w:rPr>
          <w:rFonts w:asciiTheme="majorHAnsi" w:hAnsiTheme="majorHAnsi" w:cs="Times New Roman"/>
        </w:rPr>
        <w:instrText xml:space="preserve"> REF _Ref1983267 \h  \* MERGEFORMAT </w:instrText>
      </w:r>
      <w:r w:rsidR="00F52B87">
        <w:rPr>
          <w:rFonts w:asciiTheme="majorHAnsi" w:hAnsiTheme="majorHAnsi" w:cs="Times New Roman"/>
        </w:rPr>
      </w:r>
      <w:r w:rsidR="00F52B87">
        <w:rPr>
          <w:rFonts w:asciiTheme="majorHAnsi" w:hAnsiTheme="majorHAnsi" w:cs="Times New Roman"/>
        </w:rPr>
        <w:fldChar w:fldCharType="separate"/>
      </w:r>
      <w:r w:rsidR="00433B4B" w:rsidRPr="00433B4B">
        <w:rPr>
          <w:rFonts w:asciiTheme="majorHAnsi" w:hAnsiTheme="majorHAnsi" w:cs="Times New Roman"/>
        </w:rPr>
        <w:t>Disputes and choice</w:t>
      </w:r>
      <w:r w:rsidR="00433B4B">
        <w:t xml:space="preserve"> of</w:t>
      </w:r>
      <w:r w:rsidR="00433B4B" w:rsidRPr="00433B4B">
        <w:rPr>
          <w:rFonts w:asciiTheme="majorHAnsi" w:hAnsiTheme="majorHAnsi"/>
        </w:rPr>
        <w:t xml:space="preserve"> law</w:t>
      </w:r>
      <w:r w:rsidR="00F52B87">
        <w:rPr>
          <w:rFonts w:asciiTheme="majorHAnsi" w:hAnsiTheme="majorHAnsi" w:cs="Times New Roman"/>
        </w:rPr>
        <w:fldChar w:fldCharType="end"/>
      </w:r>
      <w:r>
        <w:rPr>
          <w:rFonts w:asciiTheme="majorHAnsi" w:hAnsiTheme="majorHAnsi"/>
        </w:rPr>
        <w:t xml:space="preserve"> within six months of the Purchaser’s endorsement, settlement for the performance of the change work shall be deemed to have been finally agreed.</w:t>
      </w:r>
      <w:r w:rsidR="004D4267">
        <w:rPr>
          <w:rFonts w:asciiTheme="majorHAnsi" w:hAnsiTheme="majorHAnsi"/>
        </w:rPr>
        <w:t xml:space="preserve"> </w:t>
      </w:r>
    </w:p>
    <w:p w14:paraId="47001D19" w14:textId="7B1977EB" w:rsidR="00475E1D" w:rsidRPr="00F076BB" w:rsidRDefault="00CE349D" w:rsidP="00F076BB">
      <w:pPr>
        <w:rPr>
          <w:rFonts w:asciiTheme="majorHAnsi" w:hAnsiTheme="majorHAnsi" w:cs="Times New Roman"/>
        </w:rPr>
      </w:pPr>
      <w:r>
        <w:rPr>
          <w:rFonts w:asciiTheme="majorHAnsi" w:hAnsiTheme="majorHAnsi"/>
        </w:rPr>
        <w:t xml:space="preserve">Notified breach of contract pursuant to Clause </w:t>
      </w:r>
      <w:r w:rsidR="0051541F">
        <w:rPr>
          <w:rFonts w:asciiTheme="majorHAnsi" w:hAnsiTheme="majorHAnsi"/>
        </w:rPr>
        <w:fldChar w:fldCharType="begin"/>
      </w:r>
      <w:r w:rsidR="0051541F">
        <w:rPr>
          <w:rFonts w:asciiTheme="majorHAnsi" w:hAnsiTheme="majorHAnsi"/>
        </w:rPr>
        <w:instrText xml:space="preserve"> REF _Ref20987125 \r \h </w:instrText>
      </w:r>
      <w:r w:rsidR="00433B4B">
        <w:rPr>
          <w:rFonts w:asciiTheme="majorHAnsi" w:hAnsiTheme="majorHAnsi"/>
        </w:rPr>
        <w:instrText xml:space="preserve"> \* MERGEFORMAT </w:instrText>
      </w:r>
      <w:r w:rsidR="0051541F">
        <w:rPr>
          <w:rFonts w:asciiTheme="majorHAnsi" w:hAnsiTheme="majorHAnsi"/>
        </w:rPr>
      </w:r>
      <w:r w:rsidR="0051541F">
        <w:rPr>
          <w:rFonts w:asciiTheme="majorHAnsi" w:hAnsiTheme="majorHAnsi"/>
        </w:rPr>
        <w:fldChar w:fldCharType="separate"/>
      </w:r>
      <w:r w:rsidR="00433B4B">
        <w:rPr>
          <w:rFonts w:asciiTheme="majorHAnsi" w:hAnsiTheme="majorHAnsi"/>
        </w:rPr>
        <w:t>17</w:t>
      </w:r>
      <w:r w:rsidR="0051541F">
        <w:rPr>
          <w:rFonts w:asciiTheme="majorHAnsi" w:hAnsiTheme="majorHAnsi"/>
        </w:rPr>
        <w:fldChar w:fldCharType="end"/>
      </w:r>
      <w:r>
        <w:rPr>
          <w:rFonts w:asciiTheme="majorHAnsi" w:hAnsiTheme="majorHAnsi"/>
        </w:rPr>
        <w:t xml:space="preserve"> </w:t>
      </w:r>
      <w:r w:rsidR="00433B4B">
        <w:rPr>
          <w:rFonts w:asciiTheme="majorHAnsi" w:hAnsiTheme="majorHAnsi"/>
        </w:rPr>
        <w:fldChar w:fldCharType="begin"/>
      </w:r>
      <w:r w:rsidR="00433B4B">
        <w:rPr>
          <w:rFonts w:asciiTheme="majorHAnsi" w:hAnsiTheme="majorHAnsi"/>
        </w:rPr>
        <w:instrText xml:space="preserve"> REF _Ref20987125 \h  \* MERGEFORMAT </w:instrText>
      </w:r>
      <w:r w:rsidR="00433B4B">
        <w:rPr>
          <w:rFonts w:asciiTheme="majorHAnsi" w:hAnsiTheme="majorHAnsi"/>
        </w:rPr>
      </w:r>
      <w:r w:rsidR="00433B4B">
        <w:rPr>
          <w:rFonts w:asciiTheme="majorHAnsi" w:hAnsiTheme="majorHAnsi"/>
        </w:rPr>
        <w:fldChar w:fldCharType="separate"/>
      </w:r>
      <w:r w:rsidR="00433B4B" w:rsidRPr="00433B4B">
        <w:rPr>
          <w:rFonts w:asciiTheme="majorHAnsi" w:hAnsiTheme="majorHAnsi"/>
        </w:rPr>
        <w:t>Breach of contract on the part of the Purchaser</w:t>
      </w:r>
      <w:r w:rsidR="00433B4B">
        <w:rPr>
          <w:rFonts w:asciiTheme="majorHAnsi" w:hAnsiTheme="majorHAnsi"/>
        </w:rPr>
        <w:fldChar w:fldCharType="end"/>
      </w:r>
      <w:r w:rsidR="00433B4B">
        <w:rPr>
          <w:rFonts w:asciiTheme="majorHAnsi" w:hAnsiTheme="majorHAnsi"/>
        </w:rPr>
        <w:t xml:space="preserve"> </w:t>
      </w:r>
      <w:r>
        <w:rPr>
          <w:rFonts w:asciiTheme="majorHAnsi" w:hAnsiTheme="majorHAnsi"/>
        </w:rPr>
        <w:t>shall follow a corresponding process. The deadline for giving notice of a deadline extension or price adjustment runs from the day on which the Contractor gives notice of the breach of contract.</w:t>
      </w:r>
    </w:p>
    <w:p w14:paraId="421893A7" w14:textId="469C2820" w:rsidR="0013767E" w:rsidRPr="00F076BB" w:rsidRDefault="0013767E" w:rsidP="00BC42C8">
      <w:pPr>
        <w:pStyle w:val="Overskrift1"/>
      </w:pPr>
      <w:bookmarkStart w:id="29" w:name="_Toc228801561"/>
      <w:r w:rsidRPr="00BC42C8">
        <w:t>Right</w:t>
      </w:r>
      <w:r>
        <w:t xml:space="preserve"> to demand access to information and inspections</w:t>
      </w:r>
      <w:bookmarkEnd w:id="29"/>
      <w:r>
        <w:t xml:space="preserve"> </w:t>
      </w:r>
    </w:p>
    <w:p w14:paraId="43E550B9" w14:textId="31D3863D" w:rsidR="0013767E" w:rsidRPr="007877E9" w:rsidRDefault="0013767E" w:rsidP="0013767E">
      <w:pPr>
        <w:rPr>
          <w:rFonts w:ascii="Cambria" w:hAnsi="Cambria"/>
        </w:rPr>
      </w:pPr>
      <w:r>
        <w:rPr>
          <w:rFonts w:ascii="Cambria" w:hAnsi="Cambria"/>
        </w:rPr>
        <w:t xml:space="preserve">The Purchaser may demand access to the Contractor’s documents or to conduct inspections of the Contractor’s premises. Such access or inspections may be necessary in order to perform or verify quality assurance, cost control, contractor assessment, requirements regarding production and working conditions, security clearance, or progress under the Contract. </w:t>
      </w:r>
    </w:p>
    <w:p w14:paraId="4F56A7FE" w14:textId="77777777" w:rsidR="0013767E" w:rsidRPr="007877E9" w:rsidRDefault="0013767E" w:rsidP="0013767E">
      <w:pPr>
        <w:rPr>
          <w:rFonts w:ascii="Cambria" w:hAnsi="Cambria"/>
        </w:rPr>
      </w:pPr>
      <w:r>
        <w:rPr>
          <w:rFonts w:ascii="Cambria" w:hAnsi="Cambria"/>
        </w:rPr>
        <w:t xml:space="preserve">The Contractor shall, at the Purchaser’s request, grant personnel appointed by the Purchaser access to all information and documents that the Purchaser considers necessary. Furthermore, the Contractor shall grant access to relevant personnel, production equipment and premises when this is necessary for the Purchaser to be able to perform its assignment. The Purchaser may also demand access to the Contractor’s accounts if there is suspicion of financial irregularities or similar. </w:t>
      </w:r>
    </w:p>
    <w:p w14:paraId="402A6F90" w14:textId="27FA78BB" w:rsidR="0013767E" w:rsidRDefault="0013767E" w:rsidP="00BC42C8">
      <w:pPr>
        <w:pStyle w:val="Overskrift1"/>
      </w:pPr>
      <w:bookmarkStart w:id="30" w:name="_Ref529788529"/>
      <w:bookmarkStart w:id="31" w:name="_Toc228801562"/>
      <w:r>
        <w:t>Cost control</w:t>
      </w:r>
      <w:bookmarkEnd w:id="30"/>
      <w:bookmarkEnd w:id="31"/>
      <w:r w:rsidR="004D4267">
        <w:t xml:space="preserve"> </w:t>
      </w:r>
    </w:p>
    <w:p w14:paraId="765B0B55" w14:textId="77777777" w:rsidR="0013767E" w:rsidRPr="007877E9" w:rsidRDefault="0013767E" w:rsidP="0013767E">
      <w:pPr>
        <w:rPr>
          <w:rFonts w:ascii="Cambria" w:hAnsi="Cambria"/>
        </w:rPr>
      </w:pPr>
      <w:r>
        <w:rPr>
          <w:rFonts w:ascii="Cambria" w:hAnsi="Cambria"/>
        </w:rPr>
        <w:t>The Contractor shall grant the Purchaser’s regulatory agency, cf. Annex D Points of Contact, access to cost control in the following cases:</w:t>
      </w:r>
    </w:p>
    <w:p w14:paraId="1DCEBF01" w14:textId="77777777" w:rsidR="0013767E" w:rsidRPr="00B97C9A" w:rsidRDefault="0013767E" w:rsidP="00316F94">
      <w:pPr>
        <w:pStyle w:val="Listeavsnitt"/>
        <w:numPr>
          <w:ilvl w:val="0"/>
          <w:numId w:val="5"/>
        </w:numPr>
        <w:rPr>
          <w:rFonts w:asciiTheme="majorHAnsi" w:hAnsiTheme="majorHAnsi"/>
        </w:rPr>
      </w:pPr>
      <w:r>
        <w:rPr>
          <w:rFonts w:asciiTheme="majorHAnsi" w:hAnsiTheme="majorHAnsi"/>
        </w:rPr>
        <w:t>Any changes to the Scope of Delivery, such as reductions, expansions, extensions or additional deliveries not already priced in the Contract,</w:t>
      </w:r>
    </w:p>
    <w:p w14:paraId="1F825E42" w14:textId="77777777" w:rsidR="0013767E" w:rsidRPr="00B97C9A" w:rsidRDefault="0013767E" w:rsidP="00316F94">
      <w:pPr>
        <w:pStyle w:val="Listeavsnitt"/>
        <w:numPr>
          <w:ilvl w:val="0"/>
          <w:numId w:val="5"/>
        </w:numPr>
        <w:rPr>
          <w:rFonts w:asciiTheme="majorHAnsi" w:hAnsiTheme="majorHAnsi"/>
        </w:rPr>
      </w:pPr>
      <w:r>
        <w:rPr>
          <w:rFonts w:asciiTheme="majorHAnsi" w:hAnsiTheme="majorHAnsi"/>
        </w:rPr>
        <w:t xml:space="preserve">Exercise of options not priced in the Contract, </w:t>
      </w:r>
    </w:p>
    <w:p w14:paraId="6766DC19" w14:textId="5EFAC377" w:rsidR="0013767E" w:rsidRPr="00B97C9A" w:rsidRDefault="0013767E" w:rsidP="00316F94">
      <w:pPr>
        <w:pStyle w:val="Listeavsnitt"/>
        <w:numPr>
          <w:ilvl w:val="0"/>
          <w:numId w:val="5"/>
        </w:numPr>
        <w:rPr>
          <w:rFonts w:asciiTheme="majorHAnsi" w:hAnsiTheme="majorHAnsi"/>
        </w:rPr>
      </w:pPr>
      <w:r>
        <w:rPr>
          <w:rFonts w:asciiTheme="majorHAnsi" w:hAnsiTheme="majorHAnsi"/>
        </w:rPr>
        <w:t>Termination and/or cancellation of the Contract in whole or in part.</w:t>
      </w:r>
    </w:p>
    <w:p w14:paraId="701687EA" w14:textId="77777777" w:rsidR="0013767E" w:rsidRPr="007877E9" w:rsidRDefault="0013767E" w:rsidP="0013767E">
      <w:pPr>
        <w:rPr>
          <w:rFonts w:ascii="Cambria" w:hAnsi="Cambria"/>
        </w:rPr>
      </w:pPr>
      <w:r>
        <w:rPr>
          <w:rFonts w:ascii="Cambria" w:hAnsi="Cambria"/>
        </w:rPr>
        <w:t>Cost control shall be carried out in accordance with Annex M-2 Specification of Price and Annex M-1 General Terms for Cost Control.</w:t>
      </w:r>
    </w:p>
    <w:p w14:paraId="423DBB26" w14:textId="77777777" w:rsidR="0013767E" w:rsidRPr="00DC7B32" w:rsidRDefault="0013767E" w:rsidP="00BC42C8">
      <w:pPr>
        <w:pStyle w:val="Overskrift1"/>
      </w:pPr>
      <w:bookmarkStart w:id="32" w:name="_Toc228801563"/>
      <w:r w:rsidRPr="00BC42C8">
        <w:lastRenderedPageBreak/>
        <w:t>Quality</w:t>
      </w:r>
      <w:r>
        <w:t xml:space="preserve"> assurance and configuration management</w:t>
      </w:r>
      <w:bookmarkEnd w:id="32"/>
    </w:p>
    <w:p w14:paraId="35760949" w14:textId="42E1D029" w:rsidR="00C5316C" w:rsidRDefault="001F66F6" w:rsidP="001052E4">
      <w:pPr>
        <w:pStyle w:val="Overskrift2"/>
      </w:pPr>
      <w:bookmarkStart w:id="33" w:name="_Toc228801564"/>
      <w:r w:rsidRPr="00114861">
        <w:t xml:space="preserve">Quality </w:t>
      </w:r>
      <w:bookmarkStart w:id="34" w:name="_Toc493235679"/>
      <w:r w:rsidRPr="00BC42C8">
        <w:t>assurance</w:t>
      </w:r>
      <w:bookmarkEnd w:id="34"/>
      <w:bookmarkEnd w:id="33"/>
    </w:p>
    <w:p w14:paraId="31B820A3" w14:textId="65297946" w:rsidR="0013767E" w:rsidRPr="007877E9" w:rsidRDefault="0013767E" w:rsidP="0013767E">
      <w:pPr>
        <w:rPr>
          <w:rFonts w:ascii="Cambria" w:hAnsi="Cambria"/>
        </w:rPr>
      </w:pPr>
      <w:r>
        <w:rPr>
          <w:rFonts w:ascii="Cambria" w:hAnsi="Cambria"/>
        </w:rPr>
        <w:t xml:space="preserve">The Contractor’s quality assurance system shall meet the requirements of </w:t>
      </w:r>
      <w:r w:rsidR="00E940D9">
        <w:rPr>
          <w:rFonts w:ascii="Cambria" w:hAnsi="Cambria"/>
        </w:rPr>
        <w:t>ISO 9001</w:t>
      </w:r>
      <w:r w:rsidR="002D1244">
        <w:rPr>
          <w:rFonts w:ascii="Cambria" w:hAnsi="Cambria"/>
        </w:rPr>
        <w:t>.</w:t>
      </w:r>
    </w:p>
    <w:p w14:paraId="660EC07C" w14:textId="77777777" w:rsidR="006F1853" w:rsidRPr="00005E2D" w:rsidRDefault="006F1853" w:rsidP="00BC42C8">
      <w:pPr>
        <w:pStyle w:val="Overskrift2"/>
      </w:pPr>
      <w:bookmarkStart w:id="35" w:name="_Toc228801565"/>
      <w:r w:rsidRPr="00BC42C8">
        <w:t>Procedure</w:t>
      </w:r>
      <w:r>
        <w:t xml:space="preserve"> for handling deviations</w:t>
      </w:r>
      <w:bookmarkEnd w:id="35"/>
    </w:p>
    <w:p w14:paraId="5EFB40A4" w14:textId="22D47E23" w:rsidR="006F1853" w:rsidRPr="00E66D4E" w:rsidRDefault="006F1853" w:rsidP="006F1853">
      <w:pPr>
        <w:rPr>
          <w:rFonts w:ascii="Cambria" w:hAnsi="Cambria"/>
        </w:rPr>
      </w:pPr>
      <w:r>
        <w:rPr>
          <w:rFonts w:ascii="Cambria" w:hAnsi="Cambria"/>
        </w:rPr>
        <w:t>If the Contractor wishes to deliver a limited number of units that deviate from the requirements in the Contract or from the agreed baseline, the Contractor shall apply for a deviation permit, cf. Annex M-</w:t>
      </w:r>
      <w:r w:rsidR="00AC55C0">
        <w:rPr>
          <w:rFonts w:ascii="Cambria" w:hAnsi="Cambria"/>
        </w:rPr>
        <w:t>8</w:t>
      </w:r>
      <w:r>
        <w:rPr>
          <w:rFonts w:ascii="Cambria" w:hAnsi="Cambria"/>
        </w:rPr>
        <w:t xml:space="preserve"> Request for Acceptance of Deviation Permit/Concession. </w:t>
      </w:r>
    </w:p>
    <w:p w14:paraId="730E21FF" w14:textId="3BC3F33D" w:rsidR="005202C8" w:rsidRPr="005202C8" w:rsidRDefault="005202C8" w:rsidP="005202C8">
      <w:pPr>
        <w:rPr>
          <w:rFonts w:ascii="Cambria" w:hAnsi="Cambria"/>
        </w:rPr>
      </w:pPr>
      <w:r w:rsidRPr="005202C8">
        <w:rPr>
          <w:rFonts w:ascii="Cambria" w:hAnsi="Cambria"/>
        </w:rPr>
        <w:t>The Contractor shall sign Certificate of Conformity (CoC), Bl 5357 E, to state that the products provided fully comply with the contractual requirements.</w:t>
      </w:r>
    </w:p>
    <w:p w14:paraId="003B1F03" w14:textId="77777777" w:rsidR="005202C8" w:rsidRPr="005202C8" w:rsidRDefault="005202C8" w:rsidP="005202C8">
      <w:pPr>
        <w:rPr>
          <w:rFonts w:ascii="Cambria" w:hAnsi="Cambria"/>
        </w:rPr>
      </w:pPr>
      <w:r w:rsidRPr="005202C8">
        <w:rPr>
          <w:rFonts w:ascii="Cambria" w:hAnsi="Cambria"/>
        </w:rPr>
        <w:t>Customer approved Deviation permit, or concession, are the only exception allowed and shall be listed on the CoC, block 5.</w:t>
      </w:r>
    </w:p>
    <w:p w14:paraId="772174CD" w14:textId="684B9078" w:rsidR="005202C8" w:rsidRPr="005202C8" w:rsidRDefault="00647DCD" w:rsidP="005202C8">
      <w:pPr>
        <w:rPr>
          <w:rFonts w:ascii="Cambria" w:hAnsi="Cambria"/>
        </w:rPr>
      </w:pPr>
      <w:r w:rsidRPr="005202C8">
        <w:rPr>
          <w:rFonts w:ascii="Cambria" w:hAnsi="Cambria"/>
        </w:rPr>
        <w:t>The Contractor shall distribute the signed CoC, Bl 5359 E with the delivery of the product. CoC to be archived by the Contractor</w:t>
      </w:r>
      <w:r w:rsidR="00281CD4">
        <w:rPr>
          <w:rFonts w:ascii="Cambria" w:hAnsi="Cambria"/>
        </w:rPr>
        <w:t>.</w:t>
      </w:r>
    </w:p>
    <w:p w14:paraId="63884418" w14:textId="77777777" w:rsidR="005202C8" w:rsidRPr="005202C8" w:rsidRDefault="005202C8" w:rsidP="005202C8">
      <w:pPr>
        <w:rPr>
          <w:rFonts w:ascii="Cambria" w:hAnsi="Cambria"/>
        </w:rPr>
      </w:pPr>
      <w:r w:rsidRPr="005202C8">
        <w:rPr>
          <w:rFonts w:ascii="Cambria" w:hAnsi="Cambria"/>
        </w:rPr>
        <w:t>The Contractor shall sign Certificate of Conformity (CoC), Bl 5359 E, to state that the products provided fully comply with the contractual requirements.</w:t>
      </w:r>
    </w:p>
    <w:p w14:paraId="7824E838" w14:textId="7C084256" w:rsidR="0013767E" w:rsidRDefault="0013767E" w:rsidP="00BC42C8">
      <w:pPr>
        <w:pStyle w:val="Overskrift1"/>
      </w:pPr>
      <w:bookmarkStart w:id="36" w:name="_Toc493235682"/>
      <w:bookmarkStart w:id="37" w:name="_Toc228801566"/>
      <w:r w:rsidRPr="00BC42C8">
        <w:t>Confidentiality</w:t>
      </w:r>
      <w:bookmarkEnd w:id="36"/>
      <w:r>
        <w:t xml:space="preserve"> and classified information</w:t>
      </w:r>
      <w:bookmarkEnd w:id="37"/>
    </w:p>
    <w:p w14:paraId="63780BF9" w14:textId="45847F15" w:rsidR="00980725" w:rsidRPr="00B97C9A" w:rsidRDefault="00980725" w:rsidP="00BC42C8">
      <w:pPr>
        <w:pStyle w:val="Overskrift2"/>
      </w:pPr>
      <w:bookmarkStart w:id="38" w:name="_Toc228801567"/>
      <w:r w:rsidRPr="00BC42C8">
        <w:t>Confidentiality</w:t>
      </w:r>
      <w:bookmarkEnd w:id="38"/>
    </w:p>
    <w:p w14:paraId="3AEDA414" w14:textId="124F3C3E" w:rsidR="0013767E" w:rsidRPr="007877E9" w:rsidRDefault="0013767E" w:rsidP="0013767E">
      <w:pPr>
        <w:rPr>
          <w:rFonts w:ascii="Cambria" w:hAnsi="Cambria"/>
        </w:rPr>
      </w:pPr>
      <w:r>
        <w:rPr>
          <w:rFonts w:ascii="Cambria" w:hAnsi="Cambria"/>
        </w:rPr>
        <w:t>Any information that the Parties become aware of in connection with this Contract and the performance thereof shall be treated as confidential and shall not be disclosed to any third parties without the consent of the other Party.</w:t>
      </w:r>
    </w:p>
    <w:p w14:paraId="49BC7725" w14:textId="77777777" w:rsidR="0013767E" w:rsidRPr="007877E9" w:rsidRDefault="0013767E" w:rsidP="0013767E">
      <w:pPr>
        <w:rPr>
          <w:rFonts w:ascii="Cambria" w:hAnsi="Cambria"/>
        </w:rPr>
      </w:pPr>
      <w:r>
        <w:rPr>
          <w:rFonts w:ascii="Cambria" w:hAnsi="Cambria"/>
        </w:rPr>
        <w:t>The Purchaser’s duty of confidentiality under this provision is not more extensive than what follows from the Act of 10 February 1967 relating to procedure in cases concerning the public administration (the Public Administration Act) or the Act of 19 May 2006 relating to the right of access to documents held by public authorities and public undertakings (the Freedom of Information Act). The Contractor shall be notified before such information is disclosed.</w:t>
      </w:r>
    </w:p>
    <w:p w14:paraId="5E33A526" w14:textId="77777777" w:rsidR="0013767E" w:rsidRPr="007877E9" w:rsidRDefault="0013767E" w:rsidP="0013767E">
      <w:pPr>
        <w:rPr>
          <w:rFonts w:ascii="Cambria" w:hAnsi="Cambria"/>
        </w:rPr>
      </w:pPr>
      <w:r>
        <w:rPr>
          <w:rFonts w:ascii="Cambria" w:hAnsi="Cambria"/>
        </w:rPr>
        <w:t>The duty of confidentiality is not an obstacle to the information being used when no legitimate interest indicates that it should be kept secret, for example if it is in the public domain or publicly available elsewhere.</w:t>
      </w:r>
    </w:p>
    <w:p w14:paraId="7E53936B" w14:textId="77777777" w:rsidR="0013767E" w:rsidRPr="007877E9" w:rsidRDefault="0013767E" w:rsidP="0013767E">
      <w:pPr>
        <w:rPr>
          <w:rFonts w:ascii="Cambria" w:hAnsi="Cambria"/>
        </w:rPr>
      </w:pPr>
      <w:r>
        <w:rPr>
          <w:rFonts w:ascii="Cambria" w:hAnsi="Cambria"/>
        </w:rPr>
        <w:t>The Parties shall take all necessary precautions to prevent unauthorised persons from gaining access to or knowledge of confidential information.</w:t>
      </w:r>
    </w:p>
    <w:p w14:paraId="674B704C" w14:textId="77777777" w:rsidR="0013767E" w:rsidRPr="007877E9" w:rsidRDefault="0013767E" w:rsidP="0013767E">
      <w:pPr>
        <w:rPr>
          <w:rFonts w:ascii="Cambria" w:hAnsi="Cambria"/>
        </w:rPr>
      </w:pPr>
      <w:r>
        <w:rPr>
          <w:rFonts w:ascii="Cambria" w:hAnsi="Cambria"/>
        </w:rPr>
        <w:t>The duty of confidentiality shall apply to the Parties’ employees and subcontractors and to third parties acting on behalf of the Parties in connection with the performance of the Contract. The Parties may only disclose confidential information to subcontractors and third parties to the extent necessary for performance of the Contract, and provided that they are subject to a duty of confidentiality corresponding to this provision.</w:t>
      </w:r>
    </w:p>
    <w:p w14:paraId="541FFA2F" w14:textId="77777777" w:rsidR="0013767E" w:rsidRPr="007877E9" w:rsidRDefault="0013767E" w:rsidP="0013767E">
      <w:pPr>
        <w:rPr>
          <w:rFonts w:ascii="Cambria" w:hAnsi="Cambria"/>
        </w:rPr>
      </w:pPr>
      <w:r>
        <w:rPr>
          <w:rFonts w:ascii="Cambria" w:hAnsi="Cambria"/>
        </w:rPr>
        <w:lastRenderedPageBreak/>
        <w:t>The duty of confidentiality shall not prevent the Parties from utilising the experience and expertise acquired in connection with performance of the Contract.</w:t>
      </w:r>
    </w:p>
    <w:p w14:paraId="69CDD076" w14:textId="77777777" w:rsidR="0013767E" w:rsidRPr="007877E9" w:rsidRDefault="0013767E" w:rsidP="0013767E">
      <w:pPr>
        <w:rPr>
          <w:rFonts w:ascii="Cambria" w:hAnsi="Cambria"/>
        </w:rPr>
      </w:pPr>
      <w:r>
        <w:rPr>
          <w:rFonts w:ascii="Cambria" w:hAnsi="Cambria"/>
        </w:rPr>
        <w:t>The duty of confidentiality also applies after the Contract has expired. Employees or others who leave their position with either of the Parties shall continue to be bound by a duty of confidentiality in relation to the above-mentioned matters also after they have left. The duty of confidentiality ceases to apply five years after the day of the last delivery, unless otherwise provided for in laws or regulations.</w:t>
      </w:r>
    </w:p>
    <w:p w14:paraId="1CE0B109" w14:textId="77777777" w:rsidR="00F076BB" w:rsidRDefault="0013767E" w:rsidP="00F076BB">
      <w:pPr>
        <w:rPr>
          <w:rFonts w:ascii="Cambria" w:hAnsi="Cambria"/>
        </w:rPr>
      </w:pPr>
      <w:r>
        <w:rPr>
          <w:rFonts w:ascii="Cambria" w:hAnsi="Cambria"/>
        </w:rPr>
        <w:t xml:space="preserve">The Parties shall obtain prior approval if information about the Contract is to be made known to the public </w:t>
      </w:r>
      <w:bookmarkStart w:id="39" w:name="_Toc493235683"/>
      <w:r>
        <w:rPr>
          <w:rFonts w:ascii="Cambria" w:hAnsi="Cambria"/>
        </w:rPr>
        <w:t>for promotional or other purposes.</w:t>
      </w:r>
    </w:p>
    <w:p w14:paraId="3D30BD31" w14:textId="74F19879" w:rsidR="00F076BB" w:rsidRPr="00B97C9A" w:rsidRDefault="00F076BB" w:rsidP="00BC42C8">
      <w:pPr>
        <w:pStyle w:val="Overskrift2"/>
      </w:pPr>
      <w:bookmarkStart w:id="40" w:name="_Toc228801568"/>
      <w:r>
        <w:t>Classified information</w:t>
      </w:r>
      <w:bookmarkEnd w:id="40"/>
    </w:p>
    <w:p w14:paraId="42F796C8" w14:textId="77777777" w:rsidR="00123D73" w:rsidRDefault="001F66F6" w:rsidP="00123D73">
      <w:pPr>
        <w:rPr>
          <w:rFonts w:ascii="Cambria" w:hAnsi="Cambria"/>
        </w:rPr>
      </w:pPr>
      <w:r>
        <w:rPr>
          <w:rFonts w:ascii="Cambria" w:hAnsi="Cambria"/>
        </w:rPr>
        <w:t>Separate rules apply to information that is classified pursuant to the Security Act and its regulations, and the Contractor and any subcontractors and its employees that will have access to such information are obliged to familiarise themselves with these rules. A security agreement shall be established through the competent security authority if the Contractor and/or subcontractors are to process classified information.</w:t>
      </w:r>
      <w:bookmarkStart w:id="41" w:name="_Ref449959909"/>
      <w:bookmarkStart w:id="42" w:name="_Toc493235687"/>
      <w:bookmarkEnd w:id="39"/>
    </w:p>
    <w:p w14:paraId="7C27EC29" w14:textId="2F605285" w:rsidR="00F076BB" w:rsidRPr="00123D73" w:rsidRDefault="00F076BB" w:rsidP="00BC42C8">
      <w:pPr>
        <w:pStyle w:val="Overskrift1"/>
      </w:pPr>
      <w:bookmarkStart w:id="43" w:name="_Toc228801569"/>
      <w:r w:rsidRPr="00BC42C8">
        <w:t>Warranty</w:t>
      </w:r>
      <w:bookmarkEnd w:id="43"/>
    </w:p>
    <w:p w14:paraId="229BCFDE" w14:textId="77777777" w:rsidR="00F076BB" w:rsidRPr="005205DB" w:rsidRDefault="00F076BB" w:rsidP="00BC42C8">
      <w:pPr>
        <w:pStyle w:val="Overskrift2"/>
      </w:pPr>
      <w:bookmarkStart w:id="44" w:name="_Toc228801570"/>
      <w:r w:rsidRPr="00BC42C8">
        <w:t>Scope</w:t>
      </w:r>
      <w:r>
        <w:t xml:space="preserve"> of the warranty</w:t>
      </w:r>
      <w:bookmarkEnd w:id="44"/>
    </w:p>
    <w:p w14:paraId="4E822B93" w14:textId="119CC815" w:rsidR="00F076BB" w:rsidRPr="005205DB" w:rsidRDefault="00F076BB" w:rsidP="005205DB">
      <w:pPr>
        <w:rPr>
          <w:rFonts w:asciiTheme="majorHAnsi" w:hAnsiTheme="majorHAnsi" w:cs="Times New Roman"/>
        </w:rPr>
      </w:pPr>
      <w:r>
        <w:rPr>
          <w:rFonts w:asciiTheme="majorHAnsi" w:hAnsiTheme="majorHAnsi"/>
        </w:rPr>
        <w:t xml:space="preserve">The Contractor guarantees that all deliveries will be in accordance with all requirements in the Contract throughout the warranty period specified in Clause </w:t>
      </w:r>
      <w:r w:rsidR="005205DB">
        <w:rPr>
          <w:rFonts w:asciiTheme="majorHAnsi" w:hAnsiTheme="majorHAnsi" w:cs="Times New Roman"/>
        </w:rPr>
        <w:fldChar w:fldCharType="begin"/>
      </w:r>
      <w:r w:rsidR="005205DB">
        <w:rPr>
          <w:rFonts w:asciiTheme="majorHAnsi" w:hAnsiTheme="majorHAnsi" w:cs="Times New Roman"/>
        </w:rPr>
        <w:instrText xml:space="preserve"> REF _Ref513469242 \r \h </w:instrText>
      </w:r>
      <w:r w:rsidR="00225B74">
        <w:rPr>
          <w:rFonts w:asciiTheme="majorHAnsi" w:hAnsiTheme="majorHAnsi" w:cs="Times New Roman"/>
        </w:rPr>
        <w:instrText xml:space="preserve"> \* MERGEFORMAT </w:instrText>
      </w:r>
      <w:r w:rsidR="005205DB">
        <w:rPr>
          <w:rFonts w:asciiTheme="majorHAnsi" w:hAnsiTheme="majorHAnsi" w:cs="Times New Roman"/>
        </w:rPr>
      </w:r>
      <w:r w:rsidR="005205DB">
        <w:rPr>
          <w:rFonts w:asciiTheme="majorHAnsi" w:hAnsiTheme="majorHAnsi" w:cs="Times New Roman"/>
        </w:rPr>
        <w:fldChar w:fldCharType="separate"/>
      </w:r>
      <w:r w:rsidR="00433B4B">
        <w:rPr>
          <w:rFonts w:asciiTheme="majorHAnsi" w:hAnsiTheme="majorHAnsi" w:cs="Times New Roman"/>
        </w:rPr>
        <w:t>15.2</w:t>
      </w:r>
      <w:r w:rsidR="005205DB">
        <w:rPr>
          <w:rFonts w:asciiTheme="majorHAnsi" w:hAnsiTheme="majorHAnsi" w:cs="Times New Roman"/>
        </w:rPr>
        <w:fldChar w:fldCharType="end"/>
      </w:r>
      <w:r>
        <w:rPr>
          <w:rFonts w:asciiTheme="majorHAnsi" w:hAnsiTheme="majorHAnsi"/>
        </w:rPr>
        <w:t xml:space="preserve"> </w:t>
      </w:r>
      <w:r w:rsidR="00225B74">
        <w:rPr>
          <w:rFonts w:asciiTheme="majorHAnsi" w:hAnsiTheme="majorHAnsi" w:cs="Times New Roman"/>
        </w:rPr>
        <w:fldChar w:fldCharType="begin"/>
      </w:r>
      <w:r w:rsidR="00225B74">
        <w:rPr>
          <w:rFonts w:asciiTheme="majorHAnsi" w:hAnsiTheme="majorHAnsi" w:cs="Times New Roman"/>
        </w:rPr>
        <w:instrText xml:space="preserve"> REF _Ref513469242 \h  \* MERGEFORMAT </w:instrText>
      </w:r>
      <w:r w:rsidR="00225B74">
        <w:rPr>
          <w:rFonts w:asciiTheme="majorHAnsi" w:hAnsiTheme="majorHAnsi" w:cs="Times New Roman"/>
        </w:rPr>
      </w:r>
      <w:r w:rsidR="00225B74">
        <w:rPr>
          <w:rFonts w:asciiTheme="majorHAnsi" w:hAnsiTheme="majorHAnsi" w:cs="Times New Roman"/>
        </w:rPr>
        <w:fldChar w:fldCharType="separate"/>
      </w:r>
      <w:r w:rsidR="00433B4B" w:rsidRPr="00433B4B">
        <w:rPr>
          <w:rFonts w:asciiTheme="majorHAnsi" w:hAnsiTheme="majorHAnsi" w:cs="Times New Roman"/>
        </w:rPr>
        <w:t>Warranty</w:t>
      </w:r>
      <w:r w:rsidR="00433B4B">
        <w:t xml:space="preserve"> period</w:t>
      </w:r>
      <w:r w:rsidR="00225B74">
        <w:rPr>
          <w:rFonts w:asciiTheme="majorHAnsi" w:hAnsiTheme="majorHAnsi" w:cs="Times New Roman"/>
        </w:rPr>
        <w:fldChar w:fldCharType="end"/>
      </w:r>
      <w:r>
        <w:rPr>
          <w:rFonts w:asciiTheme="majorHAnsi" w:hAnsiTheme="majorHAnsi"/>
        </w:rPr>
        <w:t>. This means, among other things, that if a fault or defect in functionality or quality arises during the warranty period, it shall be rectified by the Contractor for the Contractor’s account.</w:t>
      </w:r>
    </w:p>
    <w:p w14:paraId="72CE7B85" w14:textId="77777777" w:rsidR="00F076BB" w:rsidRPr="005205DB" w:rsidRDefault="00F076BB" w:rsidP="005205DB">
      <w:pPr>
        <w:rPr>
          <w:rFonts w:asciiTheme="majorHAnsi" w:hAnsiTheme="majorHAnsi" w:cs="Times New Roman"/>
        </w:rPr>
      </w:pPr>
      <w:r>
        <w:rPr>
          <w:rFonts w:asciiTheme="majorHAnsi" w:hAnsiTheme="majorHAnsi"/>
        </w:rPr>
        <w:t>Faults and defects caused by normal wear and tear are not covered by the warranty. The same applies to faults or defects caused by incorrect use, storage or maintenance on the part of the Purchaser. These limitations do not apply if the Purchaser complies with the maintenance and operating instructions provided by the Contractor.</w:t>
      </w:r>
      <w:r>
        <w:rPr>
          <w:rFonts w:ascii="Cambria" w:hAnsi="Cambria"/>
        </w:rPr>
        <w:t xml:space="preserve"> The burden of proof is on the Contractor if the Contractor wishes to claim that non-fulfilment of the Contract is caused by the Purchaser.</w:t>
      </w:r>
    </w:p>
    <w:p w14:paraId="75D26901" w14:textId="77777777" w:rsidR="00417F28" w:rsidRDefault="00F076BB" w:rsidP="00BC42C8">
      <w:pPr>
        <w:pStyle w:val="Overskrift2"/>
      </w:pPr>
      <w:bookmarkStart w:id="45" w:name="_Ref513469242"/>
      <w:bookmarkStart w:id="46" w:name="_Toc228801571"/>
      <w:r w:rsidRPr="00BC42C8">
        <w:t>Warranty</w:t>
      </w:r>
      <w:r>
        <w:t xml:space="preserve"> period</w:t>
      </w:r>
      <w:bookmarkEnd w:id="45"/>
      <w:bookmarkEnd w:id="46"/>
    </w:p>
    <w:p w14:paraId="2F92F485" w14:textId="505E25FE" w:rsidR="00F076BB" w:rsidRPr="005205DB" w:rsidRDefault="00417F28" w:rsidP="005205DB">
      <w:pPr>
        <w:rPr>
          <w:rFonts w:asciiTheme="majorHAnsi" w:hAnsiTheme="majorHAnsi" w:cs="Times New Roman"/>
        </w:rPr>
      </w:pPr>
      <w:r>
        <w:rPr>
          <w:rFonts w:asciiTheme="majorHAnsi" w:hAnsiTheme="majorHAnsi"/>
        </w:rPr>
        <w:t xml:space="preserve">The warranty is valid for two (2) years from the date of each delivery. </w:t>
      </w:r>
    </w:p>
    <w:p w14:paraId="33F83CD5" w14:textId="5F77C2F2" w:rsidR="00F076BB" w:rsidRPr="005205DB" w:rsidRDefault="00F076BB" w:rsidP="005205DB">
      <w:pPr>
        <w:rPr>
          <w:rFonts w:asciiTheme="majorHAnsi" w:hAnsiTheme="majorHAnsi" w:cs="Times New Roman"/>
        </w:rPr>
      </w:pPr>
      <w:r>
        <w:rPr>
          <w:rFonts w:asciiTheme="majorHAnsi" w:hAnsiTheme="majorHAnsi"/>
        </w:rPr>
        <w:t>The warranty period is suspended for all parts that cannot be used for their purpose due to a fault or defect covered by the warranty. The suspension lasts until the matter has been rectified.</w:t>
      </w:r>
      <w:r w:rsidR="004D4267">
        <w:rPr>
          <w:rFonts w:asciiTheme="majorHAnsi" w:hAnsiTheme="majorHAnsi"/>
        </w:rPr>
        <w:t xml:space="preserve"> </w:t>
      </w:r>
    </w:p>
    <w:p w14:paraId="55427964" w14:textId="77777777" w:rsidR="00F076BB" w:rsidRPr="005205DB" w:rsidRDefault="00F076BB" w:rsidP="005205DB">
      <w:pPr>
        <w:rPr>
          <w:rFonts w:asciiTheme="majorHAnsi" w:hAnsiTheme="majorHAnsi" w:cs="Times New Roman"/>
        </w:rPr>
      </w:pPr>
      <w:r>
        <w:rPr>
          <w:rFonts w:asciiTheme="majorHAnsi" w:hAnsiTheme="majorHAnsi"/>
        </w:rPr>
        <w:t>A warranty period of at least 12 months after rectification has been completed shall apply to the replaced or repaired parts or systems and the performance of the rectification work.</w:t>
      </w:r>
    </w:p>
    <w:p w14:paraId="7237CC23" w14:textId="5490B883" w:rsidR="00F076BB" w:rsidRPr="005205DB" w:rsidRDefault="00F076BB" w:rsidP="005205DB">
      <w:pPr>
        <w:rPr>
          <w:rFonts w:asciiTheme="majorHAnsi" w:hAnsiTheme="majorHAnsi" w:cs="Times New Roman"/>
        </w:rPr>
      </w:pPr>
      <w:r>
        <w:rPr>
          <w:rFonts w:asciiTheme="majorHAnsi" w:hAnsiTheme="majorHAnsi"/>
        </w:rPr>
        <w:t>The Purchaser shall submit any complaints to the Contractor in writing within a reasonable time after becoming aware of the defect.</w:t>
      </w:r>
    </w:p>
    <w:p w14:paraId="619F609C" w14:textId="77777777" w:rsidR="00F076BB" w:rsidRPr="005205DB" w:rsidRDefault="00F076BB" w:rsidP="005205DB">
      <w:pPr>
        <w:rPr>
          <w:rFonts w:ascii="Cambria" w:hAnsi="Cambria"/>
        </w:rPr>
      </w:pPr>
      <w:r>
        <w:rPr>
          <w:rFonts w:ascii="Cambria" w:hAnsi="Cambria"/>
        </w:rPr>
        <w:t xml:space="preserve">The above-mentioned deadlines do not apply if the Contractor has acted with gross negligence or contrary to honesty and good faith. </w:t>
      </w:r>
    </w:p>
    <w:p w14:paraId="3A4A314A" w14:textId="77777777" w:rsidR="00F076BB" w:rsidRPr="005205DB" w:rsidRDefault="00F076BB" w:rsidP="00BC42C8">
      <w:pPr>
        <w:pStyle w:val="Overskrift2"/>
      </w:pPr>
      <w:bookmarkStart w:id="47" w:name="_Toc228801572"/>
      <w:r w:rsidRPr="00BC42C8">
        <w:lastRenderedPageBreak/>
        <w:t>Rectification</w:t>
      </w:r>
      <w:bookmarkEnd w:id="47"/>
      <w:r>
        <w:t xml:space="preserve"> </w:t>
      </w:r>
    </w:p>
    <w:p w14:paraId="4B51BDF2" w14:textId="77777777" w:rsidR="00F076BB" w:rsidRPr="005205DB" w:rsidRDefault="00F076BB" w:rsidP="005205DB">
      <w:pPr>
        <w:rPr>
          <w:rFonts w:ascii="Cambria" w:hAnsi="Cambria"/>
        </w:rPr>
      </w:pPr>
      <w:r>
        <w:rPr>
          <w:rFonts w:ascii="Cambria" w:hAnsi="Cambria"/>
        </w:rPr>
        <w:t>If a fault or defect exists that is covered by the warranty, the Contractor shall rectify the fault or defect, including all parts damaged as a result of the fault or defect. The Contractor shall cover all costs relating to the rectification and shall initiate rectification without undue delay.</w:t>
      </w:r>
    </w:p>
    <w:p w14:paraId="19F0D37E" w14:textId="77777777" w:rsidR="00F076BB" w:rsidRPr="005205DB" w:rsidRDefault="00F076BB" w:rsidP="005205DB">
      <w:pPr>
        <w:rPr>
          <w:rFonts w:ascii="Cambria" w:hAnsi="Cambria"/>
        </w:rPr>
      </w:pPr>
      <w:r>
        <w:rPr>
          <w:rFonts w:ascii="Cambria" w:hAnsi="Cambria"/>
        </w:rPr>
        <w:t>The Purchaser may demand changed or new acceptance tests and/or procedures to qualify or re-qualify the rectified Scope of Delivery for the Contractor’s account in order to ensure fulfilment of the Contract. The Purchaser is entitled to participate as an observer during any rectification work.</w:t>
      </w:r>
    </w:p>
    <w:p w14:paraId="46EE55CD" w14:textId="77777777" w:rsidR="00F076BB" w:rsidRPr="005205DB" w:rsidRDefault="00F076BB" w:rsidP="005205DB">
      <w:pPr>
        <w:rPr>
          <w:rFonts w:ascii="Cambria" w:hAnsi="Cambria"/>
        </w:rPr>
      </w:pPr>
      <w:r>
        <w:rPr>
          <w:rFonts w:ascii="Cambria" w:hAnsi="Cambria"/>
        </w:rPr>
        <w:t>If the Contractor, without reasonable grounds, fails or refuses to initiate rectification as described above, or if it is essential that rectification takes place sooner than is possible for the Contractor to perform it, the Purchaser may carry out the work itself or assign it to someone else. The Purchaser shall not under any circumstances initiate such work until 14 calendar days have elapsed since the Contractor was notified in writing. The Contractor shall cover all costs in connection with rectification carried out by the Purchaser or its assignee, unless the Purchaser or its assignee has failed to rectify the defect in a satisfactory manner.</w:t>
      </w:r>
    </w:p>
    <w:p w14:paraId="405E68D2" w14:textId="77777777" w:rsidR="00F076BB" w:rsidRPr="005205DB" w:rsidRDefault="00F076BB" w:rsidP="005205DB">
      <w:pPr>
        <w:rPr>
          <w:rFonts w:ascii="Cambria" w:hAnsi="Cambria"/>
        </w:rPr>
      </w:pPr>
      <w:r>
        <w:rPr>
          <w:rFonts w:ascii="Cambria" w:hAnsi="Cambria"/>
        </w:rPr>
        <w:t>The Contractor is obliged to immediately hand over all necessary information and the right to use such information to the Purchaser, including to a third party acting on behalf of the Purchaser, in order to enable the Purchaser to exercise its rights pursuant to this clause.</w:t>
      </w:r>
    </w:p>
    <w:p w14:paraId="48818C8B" w14:textId="77777777" w:rsidR="0013767E" w:rsidRDefault="0013767E" w:rsidP="00BC42C8">
      <w:pPr>
        <w:pStyle w:val="Overskrift1"/>
      </w:pPr>
      <w:bookmarkStart w:id="48" w:name="_Toc228801573"/>
      <w:bookmarkEnd w:id="41"/>
      <w:bookmarkEnd w:id="42"/>
      <w:r w:rsidRPr="00BC42C8">
        <w:t>Breach</w:t>
      </w:r>
      <w:r>
        <w:t xml:space="preserve"> of contract on the part of the Contractor</w:t>
      </w:r>
      <w:bookmarkEnd w:id="48"/>
    </w:p>
    <w:p w14:paraId="2CF98E3C" w14:textId="77777777" w:rsidR="0013767E" w:rsidRPr="00B97C9A" w:rsidRDefault="0013767E" w:rsidP="00BC42C8">
      <w:pPr>
        <w:pStyle w:val="Overskrift2"/>
      </w:pPr>
      <w:bookmarkStart w:id="49" w:name="_Toc228801574"/>
      <w:r w:rsidRPr="00BC42C8">
        <w:t>Breach</w:t>
      </w:r>
      <w:r>
        <w:t xml:space="preserve"> of contract</w:t>
      </w:r>
      <w:bookmarkEnd w:id="49"/>
    </w:p>
    <w:p w14:paraId="07436801" w14:textId="77777777" w:rsidR="005205DB" w:rsidRPr="005205DB" w:rsidRDefault="005205DB" w:rsidP="005205DB">
      <w:pPr>
        <w:rPr>
          <w:rFonts w:ascii="Cambria" w:hAnsi="Cambria"/>
        </w:rPr>
      </w:pPr>
      <w:r>
        <w:rPr>
          <w:rFonts w:ascii="Cambria" w:hAnsi="Cambria"/>
        </w:rPr>
        <w:t>Breach of contract is deemed to exist if the Contractor fails to fulfil its obligations under the Contract and this is not due to circumstances caused by the Purchaser. The burden of proof is on the Contractor if the Contractor wishes to claim that non-fulfilment of the Contract was caused by the Purchaser.</w:t>
      </w:r>
    </w:p>
    <w:p w14:paraId="1D2577F8" w14:textId="77777777" w:rsidR="0013767E" w:rsidRPr="00B97C9A" w:rsidRDefault="0013767E" w:rsidP="00BC42C8">
      <w:pPr>
        <w:pStyle w:val="Overskrift2"/>
      </w:pPr>
      <w:bookmarkStart w:id="50" w:name="_Toc228801575"/>
      <w:r>
        <w:t xml:space="preserve">Duty to </w:t>
      </w:r>
      <w:r w:rsidRPr="00BC42C8">
        <w:t>provide</w:t>
      </w:r>
      <w:r>
        <w:t xml:space="preserve"> information in the event of delays</w:t>
      </w:r>
      <w:bookmarkEnd w:id="50"/>
    </w:p>
    <w:p w14:paraId="43CF0C3C" w14:textId="77777777" w:rsidR="00BE624A" w:rsidRPr="009A620F" w:rsidRDefault="00BE624A" w:rsidP="00BE624A">
      <w:pPr>
        <w:rPr>
          <w:rFonts w:ascii="Cambria" w:hAnsi="Cambria"/>
        </w:rPr>
      </w:pPr>
      <w:bookmarkStart w:id="51" w:name="_Toc493235692"/>
      <w:bookmarkStart w:id="52" w:name="_Ref422922043"/>
      <w:bookmarkStart w:id="53" w:name="_Ref422922315"/>
      <w:bookmarkStart w:id="54" w:name="_Ref422922424"/>
      <w:bookmarkStart w:id="55" w:name="_Ref438469724"/>
      <w:r>
        <w:rPr>
          <w:rFonts w:ascii="Cambria" w:hAnsi="Cambria"/>
        </w:rPr>
        <w:t>If the Contractor has reason to believe that it will be unable to meet milestones or other provisions set out in Annex C Time and Terms of Delivery, the Contractor shall inform the Purchaser of this in writing without undue delay.</w:t>
      </w:r>
    </w:p>
    <w:p w14:paraId="79152D6A" w14:textId="77777777" w:rsidR="00BE624A" w:rsidRPr="0014774E" w:rsidRDefault="00BE624A" w:rsidP="00BE624A">
      <w:pPr>
        <w:rPr>
          <w:rFonts w:ascii="Cambria" w:hAnsi="Cambria"/>
        </w:rPr>
      </w:pPr>
      <w:r>
        <w:rPr>
          <w:rFonts w:ascii="Cambria" w:hAnsi="Cambria"/>
        </w:rPr>
        <w:t xml:space="preserve">The Contractor shall, without undue delay, also inform the Purchaser of the cause of and duration of the delay, any effects it will have on other milestones and what measures the Contractor plans to implement to avoid, recover or limit the delay. If the Purchaser has comments on the proposed measures, the Purchaser shall inform the Contractor of this within a reasonable time. The Purchaser may instruct the Contractor to implement further measures if the Purchaser deems the proposed measures to be inadequate or otherwise inexpedient. </w:t>
      </w:r>
    </w:p>
    <w:p w14:paraId="3C7C309F" w14:textId="2D31B7BE" w:rsidR="00BE624A" w:rsidRPr="0014774E" w:rsidRDefault="00BE624A" w:rsidP="00BE624A">
      <w:pPr>
        <w:rPr>
          <w:rFonts w:ascii="Cambria" w:hAnsi="Cambria"/>
        </w:rPr>
      </w:pPr>
      <w:r>
        <w:rPr>
          <w:rFonts w:ascii="Cambria" w:hAnsi="Cambria"/>
        </w:rPr>
        <w:t xml:space="preserve">If the notified delay is not caused by the Purchaser, the Contractor is responsible for the delay and shall take any action necessary to avoid, recover or limit the delay. </w:t>
      </w:r>
    </w:p>
    <w:p w14:paraId="0753146D" w14:textId="7A569743" w:rsidR="005205DB" w:rsidRPr="001F3C0A" w:rsidRDefault="005205DB" w:rsidP="00BC42C8">
      <w:pPr>
        <w:pStyle w:val="Overskrift2"/>
      </w:pPr>
      <w:bookmarkStart w:id="56" w:name="_Toc228801576"/>
      <w:r w:rsidRPr="00BC42C8">
        <w:lastRenderedPageBreak/>
        <w:t>Purchaser’s</w:t>
      </w:r>
      <w:r w:rsidRPr="001F3C0A">
        <w:t xml:space="preserve"> sanctions in the event of breach of contract</w:t>
      </w:r>
      <w:bookmarkEnd w:id="51"/>
      <w:bookmarkEnd w:id="56"/>
      <w:r w:rsidRPr="001F3C0A">
        <w:t xml:space="preserve"> </w:t>
      </w:r>
    </w:p>
    <w:p w14:paraId="194348E1" w14:textId="77777777" w:rsidR="005205DB" w:rsidRPr="009A620F" w:rsidRDefault="005205DB" w:rsidP="00BC42C8">
      <w:pPr>
        <w:pStyle w:val="Overskrift3"/>
      </w:pPr>
      <w:r>
        <w:t>Withholding payment</w:t>
      </w:r>
    </w:p>
    <w:p w14:paraId="454FAAD1" w14:textId="77777777" w:rsidR="005205DB" w:rsidRPr="009A620F" w:rsidRDefault="005205DB" w:rsidP="005205DB">
      <w:pPr>
        <w:rPr>
          <w:rFonts w:ascii="Cambria" w:hAnsi="Cambria"/>
        </w:rPr>
      </w:pPr>
      <w:r>
        <w:rPr>
          <w:rFonts w:ascii="Cambria" w:hAnsi="Cambria"/>
        </w:rPr>
        <w:t xml:space="preserve">In the event of breach of contract, the Purchaser may withhold payment to secure the Purchaser’s claims arising from the breach of contract. The amount withheld must be proportionate to the breach of contract. </w:t>
      </w:r>
    </w:p>
    <w:p w14:paraId="1C58EDEB" w14:textId="77777777" w:rsidR="005205DB" w:rsidRPr="001F3C0A" w:rsidRDefault="005205DB" w:rsidP="00BC42C8">
      <w:pPr>
        <w:pStyle w:val="Overskrift3"/>
      </w:pPr>
      <w:r>
        <w:t>The Purchaser’s right to reject defective deliveries</w:t>
      </w:r>
    </w:p>
    <w:p w14:paraId="1AAC099E" w14:textId="77777777" w:rsidR="005205DB" w:rsidRPr="009A620F" w:rsidRDefault="005205DB" w:rsidP="005205DB">
      <w:pPr>
        <w:rPr>
          <w:rFonts w:ascii="Cambria" w:hAnsi="Cambria"/>
        </w:rPr>
      </w:pPr>
      <w:r>
        <w:rPr>
          <w:rFonts w:ascii="Cambria" w:hAnsi="Cambria"/>
        </w:rPr>
        <w:t>In the event of a defect, the Purchaser may reject the defective part of the delivery and any parts of the delivery that cannot be used as intended. Rejection must be given in writing. Rejected deliveries are deemed not to have been delivered.</w:t>
      </w:r>
    </w:p>
    <w:p w14:paraId="54F9C38B" w14:textId="77777777" w:rsidR="005205DB" w:rsidRPr="001F3C0A" w:rsidRDefault="005205DB" w:rsidP="00BC42C8">
      <w:pPr>
        <w:pStyle w:val="Overskrift3"/>
      </w:pPr>
      <w:r>
        <w:t xml:space="preserve">Liquidated damages in the event of delays </w:t>
      </w:r>
    </w:p>
    <w:p w14:paraId="0CCFA0D6" w14:textId="513AFC03" w:rsidR="005205DB" w:rsidRPr="009A620F" w:rsidRDefault="005205DB" w:rsidP="005205DB">
      <w:pPr>
        <w:rPr>
          <w:rFonts w:ascii="Cambria" w:hAnsi="Cambria"/>
        </w:rPr>
      </w:pPr>
      <w:r>
        <w:rPr>
          <w:rFonts w:ascii="Cambria" w:hAnsi="Cambria"/>
        </w:rPr>
        <w:t>If the deadlines stipulated in Annex C Time and Terms of Delivery are not met, a delay is deemed to exist on the part of the Contractor that entitles the Purchaser to liquidated damages.</w:t>
      </w:r>
    </w:p>
    <w:p w14:paraId="1459F674" w14:textId="66E9323E" w:rsidR="005205DB" w:rsidRPr="009A620F" w:rsidRDefault="005205DB" w:rsidP="005205DB">
      <w:pPr>
        <w:rPr>
          <w:rFonts w:ascii="Cambria" w:hAnsi="Cambria"/>
        </w:rPr>
      </w:pPr>
      <w:r>
        <w:rPr>
          <w:rFonts w:ascii="Cambria" w:hAnsi="Cambria"/>
        </w:rPr>
        <w:t>Liquidated damages accrue automatically. Liquidated damages shall amount to 0.1% of the value of the delayed delivery and all other parts of the Scope of Delivery that cannot be used as intended due to the delay, for each calendar day the delivery is delayed.</w:t>
      </w:r>
      <w:r w:rsidR="004D4267">
        <w:rPr>
          <w:rFonts w:ascii="Cambria" w:hAnsi="Cambria"/>
        </w:rPr>
        <w:t xml:space="preserve"> </w:t>
      </w:r>
      <w:r>
        <w:rPr>
          <w:rFonts w:ascii="Cambria" w:hAnsi="Cambria"/>
        </w:rPr>
        <w:t xml:space="preserve">Liquidated damages are limited to 100 calendar days for each delayed part. The amount falls due for payment when the liquidated damages period expires and will be deducted from the final invoice. The Purchaser shall send a statement of liquidated damages to the Contractor. </w:t>
      </w:r>
    </w:p>
    <w:p w14:paraId="5A508945" w14:textId="136319DE" w:rsidR="005205DB" w:rsidRPr="009A620F" w:rsidRDefault="005205DB" w:rsidP="005205DB">
      <w:pPr>
        <w:rPr>
          <w:rFonts w:ascii="Cambria" w:hAnsi="Cambria"/>
        </w:rPr>
      </w:pPr>
      <w:r>
        <w:rPr>
          <w:rFonts w:ascii="Cambria" w:hAnsi="Cambria"/>
        </w:rPr>
        <w:t>Liquidated damages are regarded as final compensation for the delay, unless the delay exceeds 100 calendar days or the Contractor has acted with gross negligence. After 100 calendar days, the Purchaser can claim compensation for its financial loss, cf. Clause</w:t>
      </w:r>
      <w:r>
        <w:t xml:space="preserve"> </w:t>
      </w:r>
      <w:r w:rsidRPr="009A620F">
        <w:rPr>
          <w:rFonts w:ascii="Cambria" w:hAnsi="Cambria"/>
        </w:rPr>
        <w:fldChar w:fldCharType="begin"/>
      </w:r>
      <w:r w:rsidRPr="009A620F">
        <w:rPr>
          <w:rFonts w:ascii="Cambria" w:hAnsi="Cambria"/>
        </w:rPr>
        <w:instrText xml:space="preserve"> REF _Ref490223430 \r \h </w:instrText>
      </w:r>
      <w:r>
        <w:rPr>
          <w:rFonts w:ascii="Cambria" w:hAnsi="Cambria"/>
        </w:rPr>
        <w:instrText xml:space="preserve"> \* MERGEFORMAT </w:instrText>
      </w:r>
      <w:r w:rsidRPr="009A620F">
        <w:rPr>
          <w:rFonts w:ascii="Cambria" w:hAnsi="Cambria"/>
        </w:rPr>
      </w:r>
      <w:r w:rsidRPr="009A620F">
        <w:rPr>
          <w:rFonts w:ascii="Cambria" w:hAnsi="Cambria"/>
        </w:rPr>
        <w:fldChar w:fldCharType="separate"/>
      </w:r>
      <w:r w:rsidR="00433B4B">
        <w:rPr>
          <w:rFonts w:ascii="Cambria" w:hAnsi="Cambria"/>
        </w:rPr>
        <w:t>16.3.5</w:t>
      </w:r>
      <w:r w:rsidRPr="009A620F">
        <w:rPr>
          <w:rFonts w:ascii="Cambria" w:hAnsi="Cambria"/>
        </w:rPr>
        <w:fldChar w:fldCharType="end"/>
      </w:r>
      <w:r>
        <w:rPr>
          <w:rFonts w:ascii="Cambria" w:hAnsi="Cambria"/>
        </w:rPr>
        <w:t xml:space="preserve">. </w:t>
      </w:r>
    </w:p>
    <w:p w14:paraId="5EAF00B2" w14:textId="77777777" w:rsidR="005205DB" w:rsidRPr="001F3C0A" w:rsidRDefault="005205DB" w:rsidP="00BC42C8">
      <w:pPr>
        <w:pStyle w:val="Overskrift3"/>
      </w:pPr>
      <w:r>
        <w:t xml:space="preserve">Price reduction </w:t>
      </w:r>
    </w:p>
    <w:p w14:paraId="7ABA8454" w14:textId="304ED550" w:rsidR="005205DB" w:rsidRPr="009A620F" w:rsidRDefault="005205DB" w:rsidP="005205DB">
      <w:pPr>
        <w:rPr>
          <w:rFonts w:ascii="Cambria" w:hAnsi="Cambria"/>
        </w:rPr>
      </w:pPr>
      <w:r>
        <w:rPr>
          <w:rFonts w:ascii="Cambria" w:hAnsi="Cambria"/>
        </w:rPr>
        <w:t>If the Contractor fails to remedy a breach of contract without undue delay, or by the agreed deadline, or is unable to remedy the breach of contract, the Purchaser may demand a price reduction.</w:t>
      </w:r>
    </w:p>
    <w:p w14:paraId="60737849" w14:textId="527B3BD7" w:rsidR="005205DB" w:rsidRPr="009A620F" w:rsidRDefault="005205DB" w:rsidP="005205DB">
      <w:pPr>
        <w:rPr>
          <w:rFonts w:ascii="Cambria" w:hAnsi="Cambria"/>
        </w:rPr>
      </w:pPr>
      <w:r>
        <w:rPr>
          <w:rFonts w:ascii="Cambria" w:hAnsi="Cambria"/>
        </w:rPr>
        <w:t>The price reduction shall compensate for the reduced value of the delivery and shall be independent of any compensation paid. The price reduction shall not be less than the Contractor’s savings resulting from the work not being in compliance with the Contract.</w:t>
      </w:r>
    </w:p>
    <w:p w14:paraId="48DA6668" w14:textId="77777777" w:rsidR="005205DB" w:rsidRPr="001F3C0A" w:rsidRDefault="005205DB" w:rsidP="00BC42C8">
      <w:pPr>
        <w:pStyle w:val="Overskrift3"/>
      </w:pPr>
      <w:bookmarkStart w:id="57" w:name="_Ref490223430"/>
      <w:r>
        <w:t>Compensation</w:t>
      </w:r>
      <w:bookmarkEnd w:id="57"/>
      <w:r>
        <w:t xml:space="preserve"> </w:t>
      </w:r>
    </w:p>
    <w:p w14:paraId="7D976E1B" w14:textId="77777777" w:rsidR="005205DB" w:rsidRPr="009A620F" w:rsidRDefault="005205DB" w:rsidP="005205DB">
      <w:pPr>
        <w:rPr>
          <w:rFonts w:ascii="Cambria" w:hAnsi="Cambria"/>
        </w:rPr>
      </w:pPr>
      <w:r>
        <w:rPr>
          <w:rFonts w:ascii="Cambria" w:hAnsi="Cambria"/>
        </w:rPr>
        <w:t>The Purchaser may claim compensation for any losses, including losses caused by additional work or other costs relating to breach of contract by the Contractor.</w:t>
      </w:r>
    </w:p>
    <w:p w14:paraId="35680934" w14:textId="77777777" w:rsidR="005205DB" w:rsidRPr="009A620F" w:rsidRDefault="005205DB" w:rsidP="005205DB">
      <w:pPr>
        <w:rPr>
          <w:rFonts w:ascii="Cambria" w:hAnsi="Cambria"/>
        </w:rPr>
      </w:pPr>
      <w:r>
        <w:rPr>
          <w:rFonts w:ascii="Cambria" w:hAnsi="Cambria"/>
        </w:rPr>
        <w:t>Compensation may not be claimed for indirect losses. Indirect losses include, but are not limited to, loss of profit of any kind, lost savings, loss of data and third-party claims. Loss of data is considered to be an indirect loss, unless the loss was caused by data processing that is the Contractor’s responsibility under the Contract.</w:t>
      </w:r>
    </w:p>
    <w:p w14:paraId="65977B9A" w14:textId="77777777" w:rsidR="000B4B52" w:rsidRPr="002215EA" w:rsidRDefault="000B4B52" w:rsidP="00D65AF4">
      <w:pPr>
        <w:rPr>
          <w:rFonts w:ascii="Cambria" w:hAnsi="Cambria"/>
        </w:rPr>
      </w:pPr>
      <w:r w:rsidRPr="002215EA">
        <w:rPr>
          <w:rFonts w:ascii="Cambria" w:hAnsi="Cambria"/>
        </w:rPr>
        <w:t>The Contractor’s maximum liability in damages as a result of faults and defects under the Contract</w:t>
      </w:r>
      <w:r w:rsidRPr="000B4B52">
        <w:t xml:space="preserve"> </w:t>
      </w:r>
      <w:r w:rsidRPr="002215EA">
        <w:rPr>
          <w:rFonts w:ascii="Cambria" w:hAnsi="Cambria"/>
        </w:rPr>
        <w:t xml:space="preserve">shall be limited to the Purchaser’s maximum obligation. This limitation of liability also applies if the Contract is terminated. </w:t>
      </w:r>
    </w:p>
    <w:p w14:paraId="2AFA8F8D" w14:textId="2098391A" w:rsidR="00A5435E" w:rsidRPr="002215EA" w:rsidRDefault="000B4B52" w:rsidP="00D65AF4">
      <w:pPr>
        <w:rPr>
          <w:rFonts w:ascii="Cambria" w:hAnsi="Cambria"/>
        </w:rPr>
      </w:pPr>
      <w:r w:rsidRPr="002215EA">
        <w:rPr>
          <w:rFonts w:ascii="Cambria" w:hAnsi="Cambria"/>
        </w:rPr>
        <w:lastRenderedPageBreak/>
        <w:t>The above-mentioned limitation also applies in the event of negligence, but not in cases where the Contractor or a party for whom the Contractor is responsible has acted with gross negligence or intent</w:t>
      </w:r>
      <w:r w:rsidR="00A5435E" w:rsidRPr="002215EA">
        <w:rPr>
          <w:rFonts w:ascii="Cambria" w:hAnsi="Cambria"/>
        </w:rPr>
        <w:t>.</w:t>
      </w:r>
    </w:p>
    <w:p w14:paraId="77A1ED9A" w14:textId="77777777" w:rsidR="005205DB" w:rsidRPr="00D65AF4" w:rsidRDefault="005205DB" w:rsidP="00BC42C8">
      <w:pPr>
        <w:pStyle w:val="Overskrift3"/>
      </w:pPr>
      <w:r>
        <w:t>Termination</w:t>
      </w:r>
    </w:p>
    <w:p w14:paraId="1A251B05" w14:textId="77777777" w:rsidR="005205DB" w:rsidRPr="009A620F" w:rsidRDefault="005205DB" w:rsidP="00BC42C8">
      <w:pPr>
        <w:pStyle w:val="Overskrift4"/>
      </w:pPr>
      <w:r>
        <w:t>Termination due to breach of contract</w:t>
      </w:r>
    </w:p>
    <w:p w14:paraId="1C8A3BDA" w14:textId="082BA7B0" w:rsidR="005205DB" w:rsidRPr="009A620F" w:rsidRDefault="005205DB" w:rsidP="005205DB">
      <w:pPr>
        <w:rPr>
          <w:rFonts w:ascii="Cambria" w:hAnsi="Cambria"/>
        </w:rPr>
      </w:pPr>
      <w:r>
        <w:rPr>
          <w:rFonts w:ascii="Cambria" w:hAnsi="Cambria"/>
        </w:rPr>
        <w:t>If the Contractor is in material breach of the Contract, the Purchaser may, after giving the Contractor written notice and a reasonable deadline to remedy the matter, terminate the Contract with immediate effect. The Contract can be terminated in whole or in part with future or retroactive effect.</w:t>
      </w:r>
    </w:p>
    <w:p w14:paraId="7E26D409" w14:textId="77777777" w:rsidR="005205DB" w:rsidRPr="00413889" w:rsidRDefault="005205DB" w:rsidP="005205DB">
      <w:pPr>
        <w:rPr>
          <w:rFonts w:ascii="Cambria" w:hAnsi="Cambria"/>
        </w:rPr>
      </w:pPr>
      <w:r>
        <w:rPr>
          <w:rFonts w:ascii="Cambria" w:hAnsi="Cambria"/>
        </w:rPr>
        <w:t>The following shall always be deemed to constitute material breach of contract:</w:t>
      </w:r>
    </w:p>
    <w:p w14:paraId="32A1662A" w14:textId="5A57706E" w:rsidR="005205DB" w:rsidRPr="00413889" w:rsidRDefault="005205DB" w:rsidP="00316F94">
      <w:pPr>
        <w:numPr>
          <w:ilvl w:val="0"/>
          <w:numId w:val="5"/>
        </w:numPr>
        <w:contextualSpacing/>
        <w:rPr>
          <w:rFonts w:asciiTheme="majorHAnsi" w:hAnsiTheme="majorHAnsi"/>
        </w:rPr>
      </w:pPr>
      <w:r>
        <w:rPr>
          <w:rFonts w:asciiTheme="majorHAnsi" w:hAnsiTheme="majorHAnsi"/>
        </w:rPr>
        <w:t>Liquidated damages accrue to their maximum limit, or upon the expiry of an extended deadline if this expires later, or</w:t>
      </w:r>
    </w:p>
    <w:p w14:paraId="63E303CF" w14:textId="33FD5614" w:rsidR="00A5435E" w:rsidRPr="0046420A" w:rsidRDefault="00A5435E" w:rsidP="00316F94">
      <w:pPr>
        <w:numPr>
          <w:ilvl w:val="0"/>
          <w:numId w:val="5"/>
        </w:numPr>
        <w:contextualSpacing/>
        <w:rPr>
          <w:rFonts w:asciiTheme="majorHAnsi" w:hAnsiTheme="majorHAnsi"/>
        </w:rPr>
      </w:pPr>
      <w:r>
        <w:rPr>
          <w:rFonts w:ascii="Cambria" w:hAnsi="Cambria"/>
        </w:rPr>
        <w:t>A defect in title that is not remedied in a satisfactory manner within a reasonable time, and that is material to the Purchaser, or</w:t>
      </w:r>
    </w:p>
    <w:p w14:paraId="6881C41A" w14:textId="713900AA" w:rsidR="00A5435E" w:rsidRPr="00413889" w:rsidRDefault="00A5435E" w:rsidP="00316F94">
      <w:pPr>
        <w:numPr>
          <w:ilvl w:val="0"/>
          <w:numId w:val="5"/>
        </w:numPr>
        <w:contextualSpacing/>
        <w:rPr>
          <w:rFonts w:asciiTheme="majorHAnsi" w:hAnsiTheme="majorHAnsi"/>
        </w:rPr>
      </w:pPr>
      <w:r>
        <w:rPr>
          <w:rFonts w:asciiTheme="majorHAnsi" w:hAnsiTheme="majorHAnsi"/>
        </w:rPr>
        <w:t>The Contractor is in breach of the security agreement between the Parties, or</w:t>
      </w:r>
    </w:p>
    <w:p w14:paraId="74D92DB3" w14:textId="77777777" w:rsidR="005205DB" w:rsidRPr="00413889" w:rsidRDefault="005205DB" w:rsidP="00316F94">
      <w:pPr>
        <w:numPr>
          <w:ilvl w:val="0"/>
          <w:numId w:val="5"/>
        </w:numPr>
        <w:contextualSpacing/>
        <w:rPr>
          <w:rFonts w:asciiTheme="majorHAnsi" w:hAnsiTheme="majorHAnsi"/>
        </w:rPr>
      </w:pPr>
      <w:r>
        <w:rPr>
          <w:rFonts w:asciiTheme="majorHAnsi" w:hAnsiTheme="majorHAnsi"/>
        </w:rPr>
        <w:t>The Contractor has been convicted of participation in or trading with a criminal organisation, corruption, fraud, money laundering, or a criminal offence relating to its professional conduct, and the judgment is final and enforceable, or</w:t>
      </w:r>
    </w:p>
    <w:p w14:paraId="4ABB2111" w14:textId="77777777" w:rsidR="005205DB" w:rsidRPr="00413889" w:rsidRDefault="005205DB" w:rsidP="00316F94">
      <w:pPr>
        <w:numPr>
          <w:ilvl w:val="0"/>
          <w:numId w:val="5"/>
        </w:numPr>
        <w:contextualSpacing/>
        <w:rPr>
          <w:rFonts w:asciiTheme="majorHAnsi" w:hAnsiTheme="majorHAnsi"/>
        </w:rPr>
      </w:pPr>
      <w:r>
        <w:rPr>
          <w:rFonts w:asciiTheme="majorHAnsi" w:hAnsiTheme="majorHAnsi"/>
        </w:rPr>
        <w:t>The Contractor’s enterprise enters into debt settlement or compulsory liquidation proceedings, or</w:t>
      </w:r>
    </w:p>
    <w:p w14:paraId="56B89F43" w14:textId="2B942FE2" w:rsidR="00A5435E" w:rsidRDefault="005205DB" w:rsidP="00316F94">
      <w:pPr>
        <w:numPr>
          <w:ilvl w:val="0"/>
          <w:numId w:val="5"/>
        </w:numPr>
        <w:contextualSpacing/>
        <w:rPr>
          <w:rFonts w:asciiTheme="majorHAnsi" w:hAnsiTheme="majorHAnsi"/>
        </w:rPr>
      </w:pPr>
      <w:r>
        <w:rPr>
          <w:rFonts w:asciiTheme="majorHAnsi" w:hAnsiTheme="majorHAnsi"/>
        </w:rPr>
        <w:t>The Contractor’s enterprise is wound up, suspended or is undergoing a corresponding process under applicable law.</w:t>
      </w:r>
    </w:p>
    <w:p w14:paraId="5399828A" w14:textId="63CA6DE3" w:rsidR="005205DB" w:rsidRPr="009A620F" w:rsidRDefault="005205DB" w:rsidP="005205DB">
      <w:pPr>
        <w:rPr>
          <w:rFonts w:ascii="Cambria" w:hAnsi="Cambria"/>
        </w:rPr>
      </w:pPr>
      <w:r>
        <w:rPr>
          <w:rFonts w:ascii="Cambria" w:hAnsi="Cambria"/>
        </w:rPr>
        <w:t xml:space="preserve">Repeated non-material breaches on the part of the Contractor can also be deemed to collectively constitute material breach of contract. </w:t>
      </w:r>
    </w:p>
    <w:p w14:paraId="4331CDE3" w14:textId="77777777" w:rsidR="005205DB" w:rsidRPr="009A620F" w:rsidRDefault="005205DB" w:rsidP="005205DB">
      <w:pPr>
        <w:rPr>
          <w:rFonts w:ascii="Cambria" w:hAnsi="Cambria"/>
        </w:rPr>
      </w:pPr>
      <w:r>
        <w:rPr>
          <w:rFonts w:ascii="Cambria" w:hAnsi="Cambria"/>
        </w:rPr>
        <w:t>If the Purchaser terminates the Contract for an individual delivery, it may at the same time terminate the Contract for deliveries already made or future deliveries if, because the deliveries are interdependent, they cannot be used for the purpose intended by the Parties at the time when the Contract was entered into.</w:t>
      </w:r>
    </w:p>
    <w:p w14:paraId="32849DA8" w14:textId="77777777" w:rsidR="005205DB" w:rsidRPr="009A620F" w:rsidRDefault="005205DB" w:rsidP="00BC42C8">
      <w:pPr>
        <w:pStyle w:val="Overskrift4"/>
      </w:pPr>
      <w:r>
        <w:t>Consequences of termination</w:t>
      </w:r>
    </w:p>
    <w:p w14:paraId="24A0F2A6" w14:textId="77777777" w:rsidR="005205DB" w:rsidRPr="009A620F" w:rsidRDefault="005205DB" w:rsidP="005205DB">
      <w:pPr>
        <w:rPr>
          <w:rFonts w:ascii="Cambria" w:hAnsi="Cambria"/>
        </w:rPr>
      </w:pPr>
      <w:r>
        <w:rPr>
          <w:rFonts w:ascii="Cambria" w:hAnsi="Cambria"/>
        </w:rPr>
        <w:t>Upon receiving notice of termination, both Parties shall immediately suspend their performance of the Contract and instruct all their subcontractors to do the same. However, the Parties and their subcontractors shall complete or secure work as necessary in order to avoid damage to property or injury to personnel.</w:t>
      </w:r>
    </w:p>
    <w:p w14:paraId="0F8CE2DA" w14:textId="401C4BBC" w:rsidR="005205DB" w:rsidRPr="00D17E2E" w:rsidRDefault="005205DB" w:rsidP="00BC42C8">
      <w:pPr>
        <w:pStyle w:val="Overskrift2"/>
      </w:pPr>
      <w:bookmarkStart w:id="58" w:name="_Toc493235693"/>
      <w:bookmarkStart w:id="59" w:name="_Toc228801577"/>
      <w:bookmarkEnd w:id="52"/>
      <w:r w:rsidRPr="00BC42C8">
        <w:t>Anticipatory</w:t>
      </w:r>
      <w:r w:rsidRPr="00D17E2E">
        <w:t xml:space="preserve"> breach of contract</w:t>
      </w:r>
      <w:bookmarkEnd w:id="58"/>
      <w:bookmarkEnd w:id="59"/>
    </w:p>
    <w:p w14:paraId="3B428547" w14:textId="590853CD" w:rsidR="00D13DA0" w:rsidRPr="00D13DA0" w:rsidRDefault="00D13DA0" w:rsidP="00BC42C8">
      <w:pPr>
        <w:rPr>
          <w:rFonts w:ascii="Cambria" w:hAnsi="Cambria"/>
        </w:rPr>
      </w:pPr>
      <w:bookmarkStart w:id="60" w:name="_Ref1998851"/>
      <w:r>
        <w:rPr>
          <w:rFonts w:ascii="Cambria" w:hAnsi="Cambria"/>
        </w:rPr>
        <w:t xml:space="preserve">If it is clear before the time of fulfilment that a breach of contract will occur that will entitle the Purchaser to terminate the Contract, the Purchaser is entitled to terminate the purchase before the time of fulfilment. Termination can be avoided if the Contractor immediately furnishes </w:t>
      </w:r>
      <w:r w:rsidR="00F95AB1">
        <w:rPr>
          <w:rFonts w:ascii="Cambria" w:hAnsi="Cambria"/>
        </w:rPr>
        <w:t>adequate</w:t>
      </w:r>
      <w:r>
        <w:rPr>
          <w:rFonts w:ascii="Cambria" w:hAnsi="Cambria"/>
        </w:rPr>
        <w:t xml:space="preserve"> assurance that the purchase will be completed. </w:t>
      </w:r>
    </w:p>
    <w:p w14:paraId="01FFC75E" w14:textId="665530BB" w:rsidR="00D13DA0" w:rsidRPr="00D13DA0" w:rsidRDefault="00D13DA0" w:rsidP="00BC42C8">
      <w:pPr>
        <w:rPr>
          <w:rFonts w:ascii="Cambria" w:hAnsi="Cambria"/>
        </w:rPr>
      </w:pPr>
      <w:bookmarkStart w:id="61" w:name="gL19880513z2D27z2EzA762z2E2"/>
      <w:bookmarkEnd w:id="61"/>
      <w:r>
        <w:rPr>
          <w:rFonts w:ascii="Cambria" w:hAnsi="Cambria"/>
        </w:rPr>
        <w:t>When time allows, the Purchaser shall notify the Contractor so that it is given a chance to furnish assurance to avoid termination.</w:t>
      </w:r>
    </w:p>
    <w:p w14:paraId="4BE104CB" w14:textId="0DD41D7A" w:rsidR="005205DB" w:rsidRDefault="005205DB" w:rsidP="00BC42C8">
      <w:pPr>
        <w:pStyle w:val="Overskrift1"/>
      </w:pPr>
      <w:bookmarkStart w:id="62" w:name="_Ref20987125"/>
      <w:bookmarkStart w:id="63" w:name="_Toc228801578"/>
      <w:r w:rsidRPr="00BC42C8">
        <w:lastRenderedPageBreak/>
        <w:t>Breach</w:t>
      </w:r>
      <w:r>
        <w:t xml:space="preserve"> of contract on the part of the Purchaser</w:t>
      </w:r>
      <w:bookmarkEnd w:id="60"/>
      <w:bookmarkEnd w:id="62"/>
      <w:bookmarkEnd w:id="63"/>
    </w:p>
    <w:p w14:paraId="75E6E329" w14:textId="77777777" w:rsidR="00804B42" w:rsidRPr="00D17E2E" w:rsidRDefault="00804B42" w:rsidP="00BC42C8">
      <w:pPr>
        <w:pStyle w:val="Overskrift2"/>
      </w:pPr>
      <w:bookmarkStart w:id="64" w:name="_Toc493235696"/>
      <w:bookmarkStart w:id="65" w:name="_Toc228801579"/>
      <w:r w:rsidRPr="00BC42C8">
        <w:t>Breach</w:t>
      </w:r>
      <w:r w:rsidRPr="00D17E2E">
        <w:t xml:space="preserve"> of contract</w:t>
      </w:r>
      <w:bookmarkEnd w:id="64"/>
      <w:bookmarkEnd w:id="65"/>
      <w:r w:rsidRPr="00D17E2E">
        <w:t xml:space="preserve"> </w:t>
      </w:r>
    </w:p>
    <w:p w14:paraId="35A59E0C" w14:textId="77777777" w:rsidR="00804B42" w:rsidRPr="00413889" w:rsidRDefault="00804B42" w:rsidP="00804B42">
      <w:pPr>
        <w:rPr>
          <w:rFonts w:ascii="Cambria" w:hAnsi="Cambria"/>
        </w:rPr>
      </w:pPr>
      <w:r>
        <w:rPr>
          <w:rFonts w:ascii="Cambria" w:hAnsi="Cambria"/>
        </w:rPr>
        <w:t>Breach of contract is deemed to exist if the Purchaser does not fulfil all its obligations under the Contract and this is not due to circumstances caused by the Contractor. The burden of proof is on the Purchaser if the Purchaser wishes to claim that non-fulfilment of the Contract was caused by the Contractor.</w:t>
      </w:r>
    </w:p>
    <w:p w14:paraId="2DACF978" w14:textId="77777777" w:rsidR="00804B42" w:rsidRPr="00D17E2E" w:rsidRDefault="00804B42" w:rsidP="00BC42C8">
      <w:pPr>
        <w:pStyle w:val="Overskrift2"/>
      </w:pPr>
      <w:bookmarkStart w:id="66" w:name="_Toc493235697"/>
      <w:bookmarkStart w:id="67" w:name="_Toc228801580"/>
      <w:r w:rsidRPr="00D17E2E">
        <w:t>Duty of notification</w:t>
      </w:r>
      <w:bookmarkEnd w:id="66"/>
      <w:bookmarkEnd w:id="67"/>
    </w:p>
    <w:p w14:paraId="5FEB3287" w14:textId="77777777" w:rsidR="00804B42" w:rsidRPr="00413889" w:rsidRDefault="00804B42" w:rsidP="00804B42">
      <w:pPr>
        <w:rPr>
          <w:rFonts w:ascii="Cambria" w:hAnsi="Cambria"/>
        </w:rPr>
      </w:pPr>
      <w:r>
        <w:rPr>
          <w:rFonts w:ascii="Cambria" w:hAnsi="Cambria"/>
        </w:rPr>
        <w:t>The Contractor shall give the Purchaser written notification within a reasonable time after the breach of contract was or should have been discovered. If notification is not given within a reasonable time, the Contractor will forfeit its right to file a claim in connection with the breach of contract.</w:t>
      </w:r>
    </w:p>
    <w:p w14:paraId="5D8AFC26" w14:textId="5B1861D3" w:rsidR="00580EB6" w:rsidRPr="00D17E2E" w:rsidRDefault="00580EB6" w:rsidP="00BC42C8">
      <w:pPr>
        <w:pStyle w:val="Overskrift2"/>
      </w:pPr>
      <w:bookmarkStart w:id="68" w:name="_Ref1998656"/>
      <w:bookmarkStart w:id="69" w:name="_Toc228801581"/>
      <w:r w:rsidRPr="00BC42C8">
        <w:t>Adjustment</w:t>
      </w:r>
      <w:r w:rsidRPr="00D17E2E">
        <w:t xml:space="preserve"> of price and progress</w:t>
      </w:r>
      <w:bookmarkEnd w:id="68"/>
      <w:bookmarkEnd w:id="69"/>
    </w:p>
    <w:p w14:paraId="1056C6B2" w14:textId="7CEA618B" w:rsidR="003D6F23" w:rsidRPr="0014774E" w:rsidRDefault="00E76C47" w:rsidP="003D6F23">
      <w:pPr>
        <w:rPr>
          <w:rFonts w:asciiTheme="majorHAnsi" w:hAnsiTheme="majorHAnsi" w:cs="Times New Roman"/>
        </w:rPr>
      </w:pPr>
      <w:r>
        <w:rPr>
          <w:rFonts w:ascii="Cambria" w:hAnsi="Cambria"/>
        </w:rPr>
        <w:t xml:space="preserve">If the notified breach of contract is caused by the Purchaser, and the breach of contract affects the performance of the Contract, the Contractor may demand a deadline extension and/or price adjustment. This shall take place in accordance with Clause </w:t>
      </w:r>
      <w:r w:rsidR="006D7989">
        <w:rPr>
          <w:rFonts w:ascii="Cambria" w:hAnsi="Cambria"/>
        </w:rPr>
        <w:fldChar w:fldCharType="begin"/>
      </w:r>
      <w:r w:rsidR="006D7989">
        <w:rPr>
          <w:rFonts w:ascii="Cambria" w:hAnsi="Cambria"/>
        </w:rPr>
        <w:instrText xml:space="preserve"> REF _Ref515454199 \r \h  \* MERGEFORMAT </w:instrText>
      </w:r>
      <w:r w:rsidR="006D7989">
        <w:rPr>
          <w:rFonts w:ascii="Cambria" w:hAnsi="Cambria"/>
        </w:rPr>
      </w:r>
      <w:r w:rsidR="006D7989">
        <w:rPr>
          <w:rFonts w:ascii="Cambria" w:hAnsi="Cambria"/>
        </w:rPr>
        <w:fldChar w:fldCharType="separate"/>
      </w:r>
      <w:r w:rsidR="00433B4B">
        <w:rPr>
          <w:rFonts w:ascii="Cambria" w:hAnsi="Cambria"/>
        </w:rPr>
        <w:t>10.2</w:t>
      </w:r>
      <w:r w:rsidR="006D7989">
        <w:rPr>
          <w:rFonts w:ascii="Cambria" w:hAnsi="Cambria"/>
        </w:rPr>
        <w:fldChar w:fldCharType="end"/>
      </w:r>
      <w:r>
        <w:rPr>
          <w:rFonts w:ascii="Cambria" w:hAnsi="Cambria"/>
        </w:rPr>
        <w:t xml:space="preserve"> </w:t>
      </w:r>
      <w:r w:rsidR="006D7989">
        <w:rPr>
          <w:rFonts w:ascii="Cambria" w:hAnsi="Cambria"/>
        </w:rPr>
        <w:fldChar w:fldCharType="begin"/>
      </w:r>
      <w:r w:rsidR="006D7989">
        <w:rPr>
          <w:rFonts w:ascii="Cambria" w:hAnsi="Cambria"/>
        </w:rPr>
        <w:instrText xml:space="preserve"> REF _Ref515454199 \h  \* MERGEFORMAT </w:instrText>
      </w:r>
      <w:r w:rsidR="006D7989">
        <w:rPr>
          <w:rFonts w:ascii="Cambria" w:hAnsi="Cambria"/>
        </w:rPr>
      </w:r>
      <w:r w:rsidR="006D7989">
        <w:rPr>
          <w:rFonts w:ascii="Cambria" w:hAnsi="Cambria"/>
        </w:rPr>
        <w:fldChar w:fldCharType="separate"/>
      </w:r>
      <w:r w:rsidR="00433B4B" w:rsidRPr="00433B4B">
        <w:rPr>
          <w:rFonts w:ascii="Cambria" w:hAnsi="Cambria"/>
        </w:rPr>
        <w:t>Changing the Contract using a Change Order</w:t>
      </w:r>
      <w:r w:rsidR="006D7989">
        <w:rPr>
          <w:rFonts w:ascii="Cambria" w:hAnsi="Cambria"/>
        </w:rPr>
        <w:fldChar w:fldCharType="end"/>
      </w:r>
      <w:r>
        <w:rPr>
          <w:rFonts w:ascii="Cambria" w:hAnsi="Cambria"/>
        </w:rPr>
        <w:t>. The Contractor is not entitled to any such adjustment if the delay or its consequences could have been avoided, recovered or limited had the Contractor fulfilled all its obligations under the Contract.</w:t>
      </w:r>
    </w:p>
    <w:p w14:paraId="2598FDE8" w14:textId="656A197F" w:rsidR="00804B42" w:rsidRPr="00D17E2E" w:rsidRDefault="00804B42" w:rsidP="00BC42C8">
      <w:pPr>
        <w:pStyle w:val="Overskrift2"/>
      </w:pPr>
      <w:bookmarkStart w:id="70" w:name="_Ref422922447"/>
      <w:bookmarkStart w:id="71" w:name="_Toc493235698"/>
      <w:bookmarkStart w:id="72" w:name="_Toc228801582"/>
      <w:r w:rsidRPr="00D17E2E">
        <w:t xml:space="preserve">The </w:t>
      </w:r>
      <w:r w:rsidRPr="00BC42C8">
        <w:t>Contractor’s</w:t>
      </w:r>
      <w:r w:rsidRPr="00D17E2E">
        <w:t xml:space="preserve"> sanctions in the event of breach of contract</w:t>
      </w:r>
      <w:bookmarkEnd w:id="70"/>
      <w:bookmarkEnd w:id="71"/>
      <w:bookmarkEnd w:id="72"/>
    </w:p>
    <w:p w14:paraId="79517715" w14:textId="77777777" w:rsidR="00804B42" w:rsidRPr="00413889" w:rsidRDefault="00804B42" w:rsidP="00BC42C8">
      <w:pPr>
        <w:pStyle w:val="Overskrift3"/>
      </w:pPr>
      <w:r>
        <w:t>Suspension of performance</w:t>
      </w:r>
    </w:p>
    <w:p w14:paraId="45525D9C" w14:textId="77777777" w:rsidR="00804B42" w:rsidRPr="00413889" w:rsidRDefault="00804B42" w:rsidP="00804B42">
      <w:pPr>
        <w:rPr>
          <w:rFonts w:ascii="Cambria" w:hAnsi="Cambria"/>
        </w:rPr>
      </w:pPr>
      <w:r>
        <w:rPr>
          <w:rFonts w:ascii="Cambria" w:hAnsi="Cambria"/>
        </w:rPr>
        <w:t xml:space="preserve">The Contractor may not suspend its performance as a result of breach of contract on the part of the Purchaser, unless the breach is material. </w:t>
      </w:r>
    </w:p>
    <w:p w14:paraId="03DE029E" w14:textId="77777777" w:rsidR="00804B42" w:rsidRPr="00413889" w:rsidRDefault="00804B42" w:rsidP="00BC42C8">
      <w:pPr>
        <w:pStyle w:val="Overskrift3"/>
      </w:pPr>
      <w:r>
        <w:t>Termination</w:t>
      </w:r>
    </w:p>
    <w:p w14:paraId="77170BD0" w14:textId="77777777" w:rsidR="00804B42" w:rsidRPr="00413889" w:rsidRDefault="00804B42" w:rsidP="00804B42">
      <w:pPr>
        <w:rPr>
          <w:rFonts w:ascii="Cambria" w:hAnsi="Cambria"/>
        </w:rPr>
      </w:pPr>
      <w:r>
        <w:rPr>
          <w:rFonts w:ascii="Cambria" w:hAnsi="Cambria"/>
        </w:rPr>
        <w:t xml:space="preserve">In the event of material breach of contract, the Contractor can send written notification to the Purchaser that the Contract will be terminated unless the breach is remedied within 60 calendar days of receipt of the notification. </w:t>
      </w:r>
    </w:p>
    <w:p w14:paraId="4A2D0F0B" w14:textId="77777777" w:rsidR="00804B42" w:rsidRPr="00413889" w:rsidRDefault="00804B42" w:rsidP="00BC42C8">
      <w:pPr>
        <w:pStyle w:val="Overskrift3"/>
      </w:pPr>
      <w:r>
        <w:t xml:space="preserve">Compensation </w:t>
      </w:r>
    </w:p>
    <w:p w14:paraId="3DA6E2CD" w14:textId="77777777" w:rsidR="00804B42" w:rsidRPr="00413889" w:rsidRDefault="00804B42" w:rsidP="00804B42">
      <w:pPr>
        <w:rPr>
          <w:rFonts w:ascii="Cambria" w:hAnsi="Cambria"/>
        </w:rPr>
      </w:pPr>
      <w:r>
        <w:rPr>
          <w:rFonts w:ascii="Cambria" w:hAnsi="Cambria"/>
        </w:rPr>
        <w:t>The Contractor may claim compensation for all direct losses that can reasonably be attributed to the Purchaser’s breach of contract.</w:t>
      </w:r>
    </w:p>
    <w:p w14:paraId="4657A917" w14:textId="1A72B443" w:rsidR="00804B42" w:rsidRPr="00413889" w:rsidRDefault="00804B42" w:rsidP="00804B42">
      <w:pPr>
        <w:rPr>
          <w:rFonts w:ascii="Cambria" w:hAnsi="Cambria"/>
        </w:rPr>
      </w:pPr>
      <w:r>
        <w:rPr>
          <w:rFonts w:ascii="Cambria" w:hAnsi="Cambria"/>
        </w:rPr>
        <w:t xml:space="preserve">Compensation may not be claimed for indirect losses. Loss of data is considered to be an indirect loss. </w:t>
      </w:r>
    </w:p>
    <w:p w14:paraId="2BFEB04C" w14:textId="77777777" w:rsidR="00804B42" w:rsidRPr="009A620F" w:rsidRDefault="00804B42" w:rsidP="00804B42">
      <w:pPr>
        <w:rPr>
          <w:rFonts w:ascii="Cambria" w:hAnsi="Cambria"/>
          <w:color w:val="FF0000"/>
        </w:rPr>
      </w:pPr>
      <w:r>
        <w:rPr>
          <w:rFonts w:ascii="Cambria" w:hAnsi="Cambria"/>
        </w:rPr>
        <w:t>The above-mentioned limitations of liability do not apply in cases where the Purchaser or a party for whom the Purchaser is responsible has acted with gross negligence or intent.</w:t>
      </w:r>
    </w:p>
    <w:p w14:paraId="60062965" w14:textId="6BE9F312" w:rsidR="0013767E" w:rsidRPr="00AC3A1D" w:rsidRDefault="0013767E" w:rsidP="00BC42C8">
      <w:pPr>
        <w:pStyle w:val="Overskrift1"/>
      </w:pPr>
      <w:bookmarkStart w:id="73" w:name="_Toc228801583"/>
      <w:bookmarkEnd w:id="53"/>
      <w:bookmarkEnd w:id="54"/>
      <w:bookmarkEnd w:id="55"/>
      <w:r w:rsidRPr="00BC42C8">
        <w:t>The</w:t>
      </w:r>
      <w:r>
        <w:t xml:space="preserve"> Contractor’s Corporate Social Responsibility</w:t>
      </w:r>
      <w:bookmarkEnd w:id="73"/>
    </w:p>
    <w:p w14:paraId="676EF349" w14:textId="26F1383E" w:rsidR="008C6F75" w:rsidRDefault="0013767E" w:rsidP="0013767E">
      <w:pPr>
        <w:rPr>
          <w:rFonts w:ascii="Cambria" w:hAnsi="Cambria"/>
        </w:rPr>
      </w:pPr>
      <w:r>
        <w:rPr>
          <w:rFonts w:ascii="Cambria" w:hAnsi="Cambria"/>
        </w:rPr>
        <w:t xml:space="preserve">The Contractor shall meet requirements for corporate social responsibility as defined in </w:t>
      </w:r>
      <w:r w:rsidRPr="00E660D9">
        <w:rPr>
          <w:rFonts w:ascii="Cambria" w:hAnsi="Cambria"/>
        </w:rPr>
        <w:t>Annex L</w:t>
      </w:r>
      <w:r>
        <w:rPr>
          <w:rFonts w:ascii="Cambria" w:hAnsi="Cambria"/>
        </w:rPr>
        <w:t xml:space="preserve"> Norwegian Defence Materiel Agency’s Ethical Requirements. In the event of breach of these requirements, the Purchaser may invoke sanctions set out in </w:t>
      </w:r>
      <w:r w:rsidRPr="00E660D9">
        <w:rPr>
          <w:rFonts w:ascii="Cambria" w:hAnsi="Cambria"/>
        </w:rPr>
        <w:t>Annex L</w:t>
      </w:r>
      <w:r>
        <w:rPr>
          <w:rFonts w:ascii="Cambria" w:hAnsi="Cambria"/>
        </w:rPr>
        <w:t xml:space="preserve"> Norwegian Defence Materiel Agency’s Ethical Requirements. </w:t>
      </w:r>
    </w:p>
    <w:p w14:paraId="6F18419A" w14:textId="413965AD" w:rsidR="00690ECC" w:rsidRDefault="00055BDB" w:rsidP="00BC42C8">
      <w:pPr>
        <w:pStyle w:val="Overskrift1"/>
      </w:pPr>
      <w:bookmarkStart w:id="74" w:name="_Toc493235700"/>
      <w:bookmarkStart w:id="75" w:name="_Ref1735856"/>
      <w:bookmarkStart w:id="76" w:name="_Ref1735860"/>
      <w:bookmarkStart w:id="77" w:name="_Ref2087059"/>
      <w:bookmarkStart w:id="78" w:name="_Ref2087072"/>
      <w:bookmarkStart w:id="79" w:name="_Toc228801584"/>
      <w:r w:rsidRPr="00BC42C8">
        <w:lastRenderedPageBreak/>
        <w:t>Indemnification</w:t>
      </w:r>
      <w:bookmarkEnd w:id="74"/>
      <w:bookmarkEnd w:id="75"/>
      <w:bookmarkEnd w:id="76"/>
      <w:bookmarkEnd w:id="77"/>
      <w:bookmarkEnd w:id="78"/>
      <w:bookmarkEnd w:id="79"/>
    </w:p>
    <w:p w14:paraId="2D5E85F5" w14:textId="76527B80" w:rsidR="00FE0F13" w:rsidRPr="00D17E2E" w:rsidRDefault="00FE0F13" w:rsidP="00BC42C8">
      <w:pPr>
        <w:pStyle w:val="Overskrift2"/>
      </w:pPr>
      <w:bookmarkStart w:id="80" w:name="_Ref1733817"/>
      <w:bookmarkStart w:id="81" w:name="_Toc228801585"/>
      <w:r w:rsidRPr="00BC42C8">
        <w:t>Indemnification</w:t>
      </w:r>
      <w:r w:rsidRPr="00D17E2E">
        <w:t xml:space="preserve"> by the Contractor</w:t>
      </w:r>
      <w:bookmarkEnd w:id="80"/>
      <w:bookmarkEnd w:id="81"/>
    </w:p>
    <w:p w14:paraId="7519B570" w14:textId="0D9ECEA8" w:rsidR="00FE0F13" w:rsidRDefault="00FE0F13" w:rsidP="00FE0F13">
      <w:pPr>
        <w:rPr>
          <w:rFonts w:ascii="Cambria" w:hAnsi="Cambria"/>
        </w:rPr>
      </w:pPr>
      <w:r>
        <w:rPr>
          <w:rFonts w:ascii="Cambria" w:hAnsi="Cambria"/>
        </w:rPr>
        <w:t>The Contractor shall indemnify the Purchaser and all parties for whom the Purchaser is responsible against any and all claims that may arise in connection with performance of the Contract, relating to:</w:t>
      </w:r>
    </w:p>
    <w:p w14:paraId="5B816223" w14:textId="5B97E588" w:rsidR="00FE0F13" w:rsidRDefault="00FE0F13" w:rsidP="00316F94">
      <w:pPr>
        <w:pStyle w:val="Listeavsnitt"/>
        <w:numPr>
          <w:ilvl w:val="0"/>
          <w:numId w:val="10"/>
        </w:numPr>
        <w:rPr>
          <w:rFonts w:ascii="Cambria" w:hAnsi="Cambria"/>
        </w:rPr>
      </w:pPr>
      <w:r>
        <w:rPr>
          <w:rFonts w:ascii="Cambria" w:hAnsi="Cambria"/>
        </w:rPr>
        <w:t>personal injury or loss or human life among employees of the Contractor or its subcontractors,</w:t>
      </w:r>
    </w:p>
    <w:p w14:paraId="40AD836E" w14:textId="4F35B370" w:rsidR="00FE0F13" w:rsidRDefault="00FE0F13" w:rsidP="00316F94">
      <w:pPr>
        <w:pStyle w:val="Listeavsnitt"/>
        <w:numPr>
          <w:ilvl w:val="0"/>
          <w:numId w:val="10"/>
        </w:numPr>
        <w:rPr>
          <w:rFonts w:ascii="Cambria" w:hAnsi="Cambria"/>
        </w:rPr>
      </w:pPr>
      <w:r>
        <w:rPr>
          <w:rFonts w:ascii="Cambria" w:hAnsi="Cambria"/>
        </w:rPr>
        <w:t>loss of or damage to Provided Items after they have been delivered to the Contractor or a party for whom the Contractor is responsible, and</w:t>
      </w:r>
    </w:p>
    <w:p w14:paraId="6D4D72B0" w14:textId="5A319FEF" w:rsidR="00FE0F13" w:rsidRDefault="00FE0F13" w:rsidP="00316F94">
      <w:pPr>
        <w:pStyle w:val="Listeavsnitt"/>
        <w:numPr>
          <w:ilvl w:val="0"/>
          <w:numId w:val="10"/>
        </w:numPr>
        <w:rPr>
          <w:rFonts w:ascii="Cambria" w:hAnsi="Cambria"/>
        </w:rPr>
      </w:pPr>
      <w:bookmarkStart w:id="82" w:name="_Ref1733777"/>
      <w:r>
        <w:rPr>
          <w:rFonts w:ascii="Cambria" w:hAnsi="Cambria"/>
        </w:rPr>
        <w:t>any form of pollution or environmental damage.</w:t>
      </w:r>
      <w:bookmarkEnd w:id="82"/>
      <w:r>
        <w:rPr>
          <w:rFonts w:ascii="Cambria" w:hAnsi="Cambria"/>
        </w:rPr>
        <w:t xml:space="preserve"> </w:t>
      </w:r>
    </w:p>
    <w:p w14:paraId="3CD18245" w14:textId="6DFD4852" w:rsidR="00FE0F13" w:rsidRPr="00FE0F13" w:rsidRDefault="00FE0F13" w:rsidP="00FE0F13">
      <w:pPr>
        <w:rPr>
          <w:rFonts w:ascii="Cambria" w:hAnsi="Cambria"/>
        </w:rPr>
      </w:pPr>
      <w:r>
        <w:rPr>
          <w:rFonts w:ascii="Cambria" w:hAnsi="Cambria"/>
        </w:rPr>
        <w:t xml:space="preserve">This shall apply without regard to matters giving rise to any form of liability on the part of the Purchaser or any party for whom the Purchaser is responsible. </w:t>
      </w:r>
    </w:p>
    <w:p w14:paraId="5F3C06B1" w14:textId="3656C67E" w:rsidR="00FE0F13" w:rsidRPr="00D17E2E" w:rsidRDefault="00FE0F13" w:rsidP="00BC42C8">
      <w:pPr>
        <w:pStyle w:val="Overskrift2"/>
      </w:pPr>
      <w:bookmarkStart w:id="83" w:name="_Toc228801586"/>
      <w:r w:rsidRPr="00BC42C8">
        <w:t>Indemnification</w:t>
      </w:r>
      <w:r w:rsidRPr="00D17E2E">
        <w:t xml:space="preserve"> by the Purchaser</w:t>
      </w:r>
      <w:bookmarkEnd w:id="83"/>
    </w:p>
    <w:p w14:paraId="31EB98EF" w14:textId="442D06D1" w:rsidR="00FE0F13" w:rsidRDefault="00FE0F13" w:rsidP="00FE0F13">
      <w:pPr>
        <w:rPr>
          <w:rFonts w:ascii="Cambria" w:hAnsi="Cambria"/>
        </w:rPr>
      </w:pPr>
      <w:r>
        <w:rPr>
          <w:rFonts w:ascii="Cambria" w:hAnsi="Cambria"/>
        </w:rPr>
        <w:t>The Purchaser shall indemnify the Contractor and all parties for whom the Contractor is responsible against any and all claims that may arise in connection with performance of the Contract until the time of delivery of the Scope of Delivery, relating to:</w:t>
      </w:r>
    </w:p>
    <w:p w14:paraId="28CC6435" w14:textId="0634A53B" w:rsidR="00FE0F13" w:rsidRDefault="00316F94" w:rsidP="00316F94">
      <w:pPr>
        <w:pStyle w:val="Listeavsnitt"/>
        <w:numPr>
          <w:ilvl w:val="0"/>
          <w:numId w:val="11"/>
        </w:numPr>
        <w:rPr>
          <w:rFonts w:ascii="Cambria" w:hAnsi="Cambria"/>
        </w:rPr>
      </w:pPr>
      <w:r>
        <w:rPr>
          <w:rFonts w:ascii="Cambria" w:hAnsi="Cambria"/>
        </w:rPr>
        <w:t>personal injury or loss or human life among employees of the Purchaser or a party for whom the Purchaser is responsible,</w:t>
      </w:r>
    </w:p>
    <w:p w14:paraId="6A16C29B" w14:textId="4209E56E" w:rsidR="00316F94" w:rsidRDefault="00316F94" w:rsidP="00316F94">
      <w:pPr>
        <w:pStyle w:val="Listeavsnitt"/>
        <w:numPr>
          <w:ilvl w:val="0"/>
          <w:numId w:val="11"/>
        </w:numPr>
        <w:rPr>
          <w:rFonts w:ascii="Cambria" w:hAnsi="Cambria"/>
        </w:rPr>
      </w:pPr>
      <w:r>
        <w:rPr>
          <w:rFonts w:ascii="Cambria" w:hAnsi="Cambria"/>
        </w:rPr>
        <w:t xml:space="preserve">loss of or damage to property belonging to the Purchaser or a party for whom the Purchaser is responsible, except Provided Items covered by </w:t>
      </w:r>
      <w:r>
        <w:rPr>
          <w:rFonts w:ascii="Cambria" w:hAnsi="Cambria"/>
        </w:rPr>
        <w:fldChar w:fldCharType="begin"/>
      </w:r>
      <w:r>
        <w:rPr>
          <w:rFonts w:ascii="Cambria" w:hAnsi="Cambria"/>
        </w:rPr>
        <w:instrText xml:space="preserve"> REF _Ref1733817 \r \h </w:instrText>
      </w:r>
      <w:r>
        <w:rPr>
          <w:rFonts w:ascii="Cambria" w:hAnsi="Cambria"/>
        </w:rPr>
      </w:r>
      <w:r>
        <w:rPr>
          <w:rFonts w:ascii="Cambria" w:hAnsi="Cambria"/>
        </w:rPr>
        <w:fldChar w:fldCharType="separate"/>
      </w:r>
      <w:r w:rsidR="00433B4B">
        <w:rPr>
          <w:rFonts w:ascii="Cambria" w:hAnsi="Cambria"/>
        </w:rPr>
        <w:t>19.1</w:t>
      </w:r>
      <w:r>
        <w:rPr>
          <w:rFonts w:ascii="Cambria" w:hAnsi="Cambria"/>
        </w:rPr>
        <w:fldChar w:fldCharType="end"/>
      </w:r>
      <w:r w:rsidR="00E96EE5">
        <w:rPr>
          <w:rFonts w:ascii="Cambria" w:hAnsi="Cambria"/>
        </w:rPr>
        <w:t>(</w:t>
      </w:r>
      <w:r>
        <w:rPr>
          <w:rFonts w:ascii="Cambria" w:hAnsi="Cambria"/>
        </w:rPr>
        <w:fldChar w:fldCharType="begin"/>
      </w:r>
      <w:r>
        <w:rPr>
          <w:rFonts w:ascii="Cambria" w:hAnsi="Cambria"/>
        </w:rPr>
        <w:instrText xml:space="preserve"> REF _Ref1733777 \r \h </w:instrText>
      </w:r>
      <w:r>
        <w:rPr>
          <w:rFonts w:ascii="Cambria" w:hAnsi="Cambria"/>
        </w:rPr>
      </w:r>
      <w:r>
        <w:rPr>
          <w:rFonts w:ascii="Cambria" w:hAnsi="Cambria"/>
        </w:rPr>
        <w:fldChar w:fldCharType="separate"/>
      </w:r>
      <w:r w:rsidR="00433B4B">
        <w:rPr>
          <w:rFonts w:ascii="Cambria" w:hAnsi="Cambria"/>
        </w:rPr>
        <w:t>c)</w:t>
      </w:r>
      <w:r>
        <w:rPr>
          <w:rFonts w:ascii="Cambria" w:hAnsi="Cambria"/>
        </w:rPr>
        <w:fldChar w:fldCharType="end"/>
      </w:r>
    </w:p>
    <w:p w14:paraId="4D811623" w14:textId="440B94F7" w:rsidR="00316F94" w:rsidRDefault="00316F94" w:rsidP="00316F94">
      <w:pPr>
        <w:rPr>
          <w:rFonts w:ascii="Cambria" w:hAnsi="Cambria"/>
        </w:rPr>
      </w:pPr>
      <w:r>
        <w:rPr>
          <w:rFonts w:ascii="Cambria" w:hAnsi="Cambria"/>
        </w:rPr>
        <w:t xml:space="preserve">This shall apply without regard to matters giving rise to any form of liability on the part of the Contractor or its contractors. </w:t>
      </w:r>
    </w:p>
    <w:p w14:paraId="48B5A9AE" w14:textId="43A8B2D7" w:rsidR="0069555B" w:rsidRPr="00FE0F13" w:rsidRDefault="0069555B" w:rsidP="00BC42C8">
      <w:pPr>
        <w:pStyle w:val="Overskrift2"/>
      </w:pPr>
      <w:bookmarkStart w:id="84" w:name="_Toc228801587"/>
      <w:r w:rsidRPr="00BC42C8">
        <w:t>Notification</w:t>
      </w:r>
      <w:r>
        <w:t xml:space="preserve"> of claims</w:t>
      </w:r>
      <w:bookmarkEnd w:id="84"/>
    </w:p>
    <w:p w14:paraId="3AFE2CDB" w14:textId="51DF249B" w:rsidR="00316F94" w:rsidRPr="00316F94" w:rsidRDefault="00316F94" w:rsidP="00316F94">
      <w:pPr>
        <w:rPr>
          <w:rFonts w:ascii="Cambria" w:hAnsi="Cambria"/>
        </w:rPr>
      </w:pPr>
      <w:r>
        <w:rPr>
          <w:rFonts w:ascii="Cambria" w:hAnsi="Cambria"/>
        </w:rPr>
        <w:t xml:space="preserve">Each Party shall notify the other Party immediately of any claims that could form the basis for indemnification as mentioned in this provision. </w:t>
      </w:r>
    </w:p>
    <w:p w14:paraId="0334B0BE" w14:textId="762615C9" w:rsidR="0013767E" w:rsidRPr="00DC7B32" w:rsidRDefault="0013767E" w:rsidP="00BC42C8">
      <w:pPr>
        <w:pStyle w:val="Overskrift1"/>
      </w:pPr>
      <w:bookmarkStart w:id="85" w:name="_Toc228801588"/>
      <w:r w:rsidRPr="00BC42C8">
        <w:t>Purchaser’s</w:t>
      </w:r>
      <w:r>
        <w:t xml:space="preserve"> right of cancellation</w:t>
      </w:r>
      <w:bookmarkEnd w:id="85"/>
    </w:p>
    <w:p w14:paraId="176D2D36" w14:textId="4ADCEC45" w:rsidR="0013767E" w:rsidRPr="00AE7619" w:rsidRDefault="0013767E" w:rsidP="0013767E">
      <w:pPr>
        <w:rPr>
          <w:rFonts w:ascii="Cambria" w:hAnsi="Cambria"/>
        </w:rPr>
      </w:pPr>
      <w:r>
        <w:rPr>
          <w:rFonts w:ascii="Cambria" w:hAnsi="Cambria"/>
        </w:rPr>
        <w:t xml:space="preserve">The Purchaser is entitled to cancel the Contract in whole or in part by notifying the Contractor in writing if reasonable grounds exist. The notice must state the grounds for the cancellation, information about the further procedure, and state the date when the cancellation will take effect. </w:t>
      </w:r>
    </w:p>
    <w:p w14:paraId="526C2F55" w14:textId="0CED8EDA" w:rsidR="0013767E" w:rsidRDefault="0013767E" w:rsidP="0013767E">
      <w:pPr>
        <w:rPr>
          <w:rFonts w:ascii="Cambria" w:hAnsi="Cambria"/>
        </w:rPr>
      </w:pPr>
      <w:r>
        <w:rPr>
          <w:rFonts w:ascii="Cambria" w:hAnsi="Cambria"/>
        </w:rPr>
        <w:t xml:space="preserve">The Purchaser shall cover documented costs incurred in connection with the work performed, materials and administration. The Purchaser shall also cover any loss of profit relating to the Contract that the Contractor has suffered as a result of the cancellation. Cost control shall be carried out in accordance with Clause </w:t>
      </w:r>
      <w:r w:rsidR="00225B74">
        <w:rPr>
          <w:rFonts w:ascii="Cambria" w:hAnsi="Cambria"/>
        </w:rPr>
        <w:fldChar w:fldCharType="begin"/>
      </w:r>
      <w:r w:rsidR="00225B74">
        <w:rPr>
          <w:rFonts w:ascii="Cambria" w:hAnsi="Cambria"/>
        </w:rPr>
        <w:instrText xml:space="preserve"> REF _Ref529788529 \r \h  \* MERGEFORMAT </w:instrText>
      </w:r>
      <w:r w:rsidR="00225B74">
        <w:rPr>
          <w:rFonts w:ascii="Cambria" w:hAnsi="Cambria"/>
        </w:rPr>
      </w:r>
      <w:r w:rsidR="00225B74">
        <w:rPr>
          <w:rFonts w:ascii="Cambria" w:hAnsi="Cambria"/>
        </w:rPr>
        <w:fldChar w:fldCharType="separate"/>
      </w:r>
      <w:r w:rsidR="00433B4B">
        <w:rPr>
          <w:rFonts w:ascii="Cambria" w:hAnsi="Cambria"/>
        </w:rPr>
        <w:t>12</w:t>
      </w:r>
      <w:r w:rsidR="00225B74">
        <w:rPr>
          <w:rFonts w:ascii="Cambria" w:hAnsi="Cambria"/>
        </w:rPr>
        <w:fldChar w:fldCharType="end"/>
      </w:r>
      <w:r>
        <w:rPr>
          <w:rFonts w:ascii="Cambria" w:hAnsi="Cambria"/>
        </w:rPr>
        <w:t xml:space="preserve"> </w:t>
      </w:r>
      <w:r w:rsidR="00225B74">
        <w:rPr>
          <w:rFonts w:ascii="Cambria" w:hAnsi="Cambria"/>
        </w:rPr>
        <w:fldChar w:fldCharType="begin"/>
      </w:r>
      <w:r w:rsidR="00225B74">
        <w:rPr>
          <w:rFonts w:ascii="Cambria" w:hAnsi="Cambria"/>
        </w:rPr>
        <w:instrText xml:space="preserve"> REF _Ref529788529 \h  \* MERGEFORMAT </w:instrText>
      </w:r>
      <w:r w:rsidR="00225B74">
        <w:rPr>
          <w:rFonts w:ascii="Cambria" w:hAnsi="Cambria"/>
        </w:rPr>
      </w:r>
      <w:r w:rsidR="00225B74">
        <w:rPr>
          <w:rFonts w:ascii="Cambria" w:hAnsi="Cambria"/>
        </w:rPr>
        <w:fldChar w:fldCharType="separate"/>
      </w:r>
      <w:r w:rsidR="00433B4B" w:rsidRPr="00433B4B">
        <w:rPr>
          <w:rFonts w:ascii="Cambria" w:hAnsi="Cambria"/>
        </w:rPr>
        <w:t>Cost</w:t>
      </w:r>
      <w:r w:rsidR="00433B4B">
        <w:t xml:space="preserve"> control</w:t>
      </w:r>
      <w:r w:rsidR="00225B74">
        <w:rPr>
          <w:rFonts w:ascii="Cambria" w:hAnsi="Cambria"/>
        </w:rPr>
        <w:fldChar w:fldCharType="end"/>
      </w:r>
      <w:r>
        <w:rPr>
          <w:rFonts w:ascii="Cambria" w:hAnsi="Cambria"/>
        </w:rPr>
        <w:t>.</w:t>
      </w:r>
    </w:p>
    <w:p w14:paraId="69FF1F9D" w14:textId="31EA72D8" w:rsidR="0013767E" w:rsidRDefault="0013767E" w:rsidP="0013767E">
      <w:pPr>
        <w:rPr>
          <w:rFonts w:ascii="Cambria" w:hAnsi="Cambria"/>
        </w:rPr>
      </w:pPr>
      <w:r>
        <w:rPr>
          <w:rFonts w:ascii="Cambria" w:hAnsi="Cambria"/>
        </w:rPr>
        <w:t xml:space="preserve">If the Contractor fails to take reasonable steps to limit the costs resulting from the cancellation, the final settlement amount shall be reduced correspondingly. </w:t>
      </w:r>
    </w:p>
    <w:p w14:paraId="7B6CAAEA" w14:textId="77777777" w:rsidR="0013767E" w:rsidRPr="00AE7619" w:rsidRDefault="0013767E" w:rsidP="0013767E">
      <w:pPr>
        <w:rPr>
          <w:rFonts w:ascii="Cambria" w:hAnsi="Cambria"/>
        </w:rPr>
      </w:pPr>
      <w:r>
        <w:rPr>
          <w:rFonts w:ascii="Cambria" w:hAnsi="Cambria"/>
        </w:rPr>
        <w:t>The amount to be paid shall, under any circumstances, not exceed the contract price.</w:t>
      </w:r>
    </w:p>
    <w:p w14:paraId="38C45BE5" w14:textId="12E5CDE5" w:rsidR="0013767E" w:rsidRDefault="0013767E" w:rsidP="0013767E">
      <w:pPr>
        <w:rPr>
          <w:rFonts w:ascii="Cambria" w:hAnsi="Cambria"/>
        </w:rPr>
      </w:pPr>
      <w:r>
        <w:rPr>
          <w:rFonts w:ascii="Cambria" w:hAnsi="Cambria"/>
        </w:rPr>
        <w:lastRenderedPageBreak/>
        <w:t>The Purchaser is entitled to receive the results of the work already carried out.</w:t>
      </w:r>
    </w:p>
    <w:p w14:paraId="452A72BB" w14:textId="77777777" w:rsidR="001866F8" w:rsidRDefault="001866F8" w:rsidP="00BC42C8">
      <w:pPr>
        <w:pStyle w:val="Overskrift1"/>
      </w:pPr>
      <w:bookmarkStart w:id="86" w:name="_Toc228801589"/>
      <w:r>
        <w:t xml:space="preserve">Force </w:t>
      </w:r>
      <w:r w:rsidRPr="00BC42C8">
        <w:t>majeure</w:t>
      </w:r>
      <w:bookmarkEnd w:id="86"/>
    </w:p>
    <w:p w14:paraId="088043DB" w14:textId="77777777" w:rsidR="001866F8" w:rsidRPr="00B97C9A" w:rsidRDefault="001866F8" w:rsidP="00BC42C8">
      <w:pPr>
        <w:pStyle w:val="Overskrift2"/>
      </w:pPr>
      <w:bookmarkStart w:id="87" w:name="_Toc228801590"/>
      <w:r w:rsidRPr="00BC42C8">
        <w:t>General</w:t>
      </w:r>
      <w:r>
        <w:t xml:space="preserve"> information</w:t>
      </w:r>
      <w:bookmarkEnd w:id="87"/>
    </w:p>
    <w:p w14:paraId="3BB7ECD2" w14:textId="78EAE16E" w:rsidR="001866F8" w:rsidRDefault="001866F8" w:rsidP="001866F8">
      <w:pPr>
        <w:rPr>
          <w:rFonts w:ascii="Cambria" w:hAnsi="Cambria"/>
        </w:rPr>
      </w:pPr>
      <w:r>
        <w:rPr>
          <w:rFonts w:ascii="Cambria" w:hAnsi="Cambria"/>
        </w:rPr>
        <w:t xml:space="preserve">If an extraordinary situation that is beyond the Parties’ control arises and prevents the Parties from fulfilling their obligations under the Contract, and that under Norwegian law must be </w:t>
      </w:r>
      <w:r w:rsidR="00CC6E17">
        <w:rPr>
          <w:rFonts w:ascii="Cambria" w:hAnsi="Cambria"/>
        </w:rPr>
        <w:t xml:space="preserve">considered </w:t>
      </w:r>
      <w:r>
        <w:rPr>
          <w:rFonts w:ascii="Cambria" w:hAnsi="Cambria"/>
        </w:rPr>
        <w:t xml:space="preserve">to be a force majeure </w:t>
      </w:r>
      <w:r w:rsidR="00473382">
        <w:rPr>
          <w:rFonts w:ascii="Cambria" w:hAnsi="Cambria"/>
        </w:rPr>
        <w:t>situation</w:t>
      </w:r>
      <w:r>
        <w:rPr>
          <w:rFonts w:ascii="Cambria" w:hAnsi="Cambria"/>
        </w:rPr>
        <w:t xml:space="preserve">, the other Party shall give notice in writing as soon as possible. </w:t>
      </w:r>
    </w:p>
    <w:p w14:paraId="1A04F9FA" w14:textId="77777777" w:rsidR="001866F8" w:rsidRDefault="001866F8" w:rsidP="001866F8">
      <w:pPr>
        <w:rPr>
          <w:rFonts w:ascii="Cambria" w:hAnsi="Cambria"/>
        </w:rPr>
      </w:pPr>
      <w:r>
        <w:rPr>
          <w:rFonts w:ascii="Cambria" w:hAnsi="Cambria"/>
        </w:rPr>
        <w:t>If one Party fails to inform the other Party of the force majeure situation without undue delay, that Party shall forfeit its right to claim that fulfilment of the obligation was prevented by a force majeure situation.</w:t>
      </w:r>
    </w:p>
    <w:p w14:paraId="4BF69C73" w14:textId="77777777" w:rsidR="001866F8" w:rsidRPr="00AE7619" w:rsidRDefault="001866F8" w:rsidP="001866F8">
      <w:pPr>
        <w:rPr>
          <w:rFonts w:ascii="Cambria" w:hAnsi="Cambria"/>
        </w:rPr>
      </w:pPr>
      <w:r>
        <w:rPr>
          <w:rFonts w:ascii="Cambria" w:hAnsi="Cambria"/>
        </w:rPr>
        <w:t>The Parties’ obligations are suspended for the duration of the extraordinary situation.</w:t>
      </w:r>
    </w:p>
    <w:p w14:paraId="4EDCBD32" w14:textId="77777777" w:rsidR="001866F8" w:rsidRPr="00AE7619" w:rsidRDefault="001866F8" w:rsidP="001866F8">
      <w:pPr>
        <w:rPr>
          <w:rFonts w:ascii="Cambria" w:hAnsi="Cambria"/>
        </w:rPr>
      </w:pPr>
      <w:r>
        <w:rPr>
          <w:rFonts w:ascii="Cambria" w:hAnsi="Cambria"/>
        </w:rPr>
        <w:t>Neither Party shall be deemed to be in breach of any obligation under the Contract if and to the extent that the Party can substantiate that fulfilment of the obligation was prevented by force majeure.</w:t>
      </w:r>
    </w:p>
    <w:p w14:paraId="055303B4" w14:textId="77777777" w:rsidR="001866F8" w:rsidRPr="00B97C9A" w:rsidRDefault="001866F8" w:rsidP="00BC42C8">
      <w:pPr>
        <w:pStyle w:val="Overskrift2"/>
      </w:pPr>
      <w:bookmarkStart w:id="88" w:name="_Toc228801591"/>
      <w:r w:rsidRPr="00BC42C8">
        <w:t>Impact</w:t>
      </w:r>
      <w:r>
        <w:t xml:space="preserve"> on costs and schedule</w:t>
      </w:r>
      <w:bookmarkEnd w:id="88"/>
    </w:p>
    <w:p w14:paraId="5CC1D061" w14:textId="77777777" w:rsidR="001866F8" w:rsidRPr="00AE7619" w:rsidRDefault="001866F8" w:rsidP="001866F8">
      <w:pPr>
        <w:rPr>
          <w:rFonts w:ascii="Cambria" w:hAnsi="Cambria"/>
        </w:rPr>
      </w:pPr>
      <w:r>
        <w:rPr>
          <w:rFonts w:ascii="Cambria" w:hAnsi="Cambria"/>
        </w:rPr>
        <w:t>Each Party shall cover its own costs resulting from the force majeure situation, and force majeure shall not affect the contract price.</w:t>
      </w:r>
    </w:p>
    <w:p w14:paraId="1263F7BA" w14:textId="77777777" w:rsidR="001866F8" w:rsidRPr="00AE7619" w:rsidRDefault="001866F8" w:rsidP="001866F8">
      <w:pPr>
        <w:rPr>
          <w:rFonts w:ascii="Cambria" w:hAnsi="Cambria"/>
        </w:rPr>
      </w:pPr>
      <w:r>
        <w:rPr>
          <w:rFonts w:ascii="Cambria" w:hAnsi="Cambria"/>
        </w:rPr>
        <w:t xml:space="preserve">After the force majeure situation has ended, the Contractor shall submit any claim for adjustment of the delivery time without undue delay. Such notification shall include an estimate of the changes to the delivery time. If the Contractor fails to comply with this, it shall not be entitled to an adjustment of the delivery time. </w:t>
      </w:r>
    </w:p>
    <w:p w14:paraId="20234FEC" w14:textId="77777777" w:rsidR="001866F8" w:rsidRDefault="001866F8" w:rsidP="00BC42C8">
      <w:pPr>
        <w:pStyle w:val="Overskrift2"/>
      </w:pPr>
      <w:bookmarkStart w:id="89" w:name="_Toc228801592"/>
      <w:r w:rsidRPr="00BC42C8">
        <w:t>Cancellation</w:t>
      </w:r>
      <w:r>
        <w:t xml:space="preserve"> for convenience</w:t>
      </w:r>
      <w:bookmarkEnd w:id="89"/>
    </w:p>
    <w:p w14:paraId="05BDD0CD" w14:textId="77777777" w:rsidR="001866F8" w:rsidRPr="00AE7619" w:rsidRDefault="001866F8" w:rsidP="001866F8">
      <w:pPr>
        <w:rPr>
          <w:rFonts w:ascii="Cambria" w:hAnsi="Cambria"/>
        </w:rPr>
      </w:pPr>
      <w:r>
        <w:rPr>
          <w:rFonts w:ascii="Cambria" w:hAnsi="Cambria"/>
        </w:rPr>
        <w:t>If a force majeure situation persists for more than 90 calendar days, or if the Party invoking force majeure can substantiate that it will persist for a longer period, either Party may cancel the Contract as regards the parts affected by the force majeure situation.</w:t>
      </w:r>
    </w:p>
    <w:p w14:paraId="1FF22B48" w14:textId="77777777" w:rsidR="001866F8" w:rsidRPr="00DC7B32" w:rsidRDefault="001866F8" w:rsidP="00BC42C8">
      <w:pPr>
        <w:pStyle w:val="Overskrift1"/>
      </w:pPr>
      <w:bookmarkStart w:id="90" w:name="_Toc228801593"/>
      <w:r w:rsidRPr="00BC42C8">
        <w:t>Miscellaneous</w:t>
      </w:r>
      <w:r>
        <w:t xml:space="preserve"> provisions</w:t>
      </w:r>
      <w:bookmarkEnd w:id="90"/>
    </w:p>
    <w:p w14:paraId="28732B78" w14:textId="77777777" w:rsidR="001866F8" w:rsidRPr="00B97C9A" w:rsidRDefault="001866F8" w:rsidP="00BC42C8">
      <w:pPr>
        <w:pStyle w:val="Overskrift2"/>
      </w:pPr>
      <w:bookmarkStart w:id="91" w:name="_Toc228801594"/>
      <w:r w:rsidRPr="00BC42C8">
        <w:t>Communication</w:t>
      </w:r>
      <w:bookmarkEnd w:id="91"/>
    </w:p>
    <w:p w14:paraId="65576AEA" w14:textId="77777777" w:rsidR="001866F8" w:rsidRPr="00AE7619" w:rsidRDefault="001866F8" w:rsidP="001866F8">
      <w:pPr>
        <w:rPr>
          <w:rFonts w:ascii="Cambria" w:hAnsi="Cambria"/>
        </w:rPr>
      </w:pPr>
      <w:r>
        <w:rPr>
          <w:rFonts w:ascii="Cambria" w:hAnsi="Cambria"/>
        </w:rPr>
        <w:t>Communication relating to this Contract shall be in writing and take place in English or Norwegian.</w:t>
      </w:r>
    </w:p>
    <w:p w14:paraId="260E3126" w14:textId="77777777" w:rsidR="00055BDB" w:rsidRPr="00055BDB" w:rsidRDefault="00055BDB" w:rsidP="00055BDB">
      <w:pPr>
        <w:rPr>
          <w:rFonts w:ascii="Cambria" w:hAnsi="Cambria"/>
        </w:rPr>
      </w:pPr>
      <w:r>
        <w:rPr>
          <w:rFonts w:ascii="Cambria" w:hAnsi="Cambria"/>
        </w:rPr>
        <w:t>All correspondence shall state the contract number, and shall be sent to the persons specified in Annex D Points of Contact.</w:t>
      </w:r>
    </w:p>
    <w:p w14:paraId="4F961C71" w14:textId="77777777" w:rsidR="001866F8" w:rsidRPr="00B97C9A" w:rsidRDefault="001866F8" w:rsidP="00BC42C8">
      <w:pPr>
        <w:pStyle w:val="Overskrift2"/>
      </w:pPr>
      <w:bookmarkStart w:id="92" w:name="_Toc228801595"/>
      <w:r w:rsidRPr="00BC42C8">
        <w:t>Duty</w:t>
      </w:r>
      <w:r>
        <w:t xml:space="preserve"> to provide information</w:t>
      </w:r>
      <w:bookmarkEnd w:id="92"/>
    </w:p>
    <w:p w14:paraId="4CCDECDF" w14:textId="77777777" w:rsidR="001866F8" w:rsidRPr="00AE7619" w:rsidRDefault="001866F8" w:rsidP="001866F8">
      <w:pPr>
        <w:rPr>
          <w:rFonts w:ascii="Cambria" w:hAnsi="Cambria"/>
        </w:rPr>
      </w:pPr>
      <w:r>
        <w:rPr>
          <w:rFonts w:ascii="Cambria" w:hAnsi="Cambria"/>
        </w:rPr>
        <w:t xml:space="preserve">The Contractor shall notify the Purchaser in writing of matters that must be assumed to be of importance to the relationship between the Parties or the performance of the Contract, such as material changes in ownership structure, management, accounting principles and auditing firm, </w:t>
      </w:r>
      <w:r>
        <w:rPr>
          <w:rFonts w:ascii="Cambria" w:hAnsi="Cambria"/>
        </w:rPr>
        <w:lastRenderedPageBreak/>
        <w:t>financial matters, damage/injuries and accidents, health, safety and the environment, and any unlawful matters.</w:t>
      </w:r>
    </w:p>
    <w:p w14:paraId="13050E57" w14:textId="77777777" w:rsidR="001866F8" w:rsidRPr="00AE7619" w:rsidRDefault="001866F8" w:rsidP="001866F8">
      <w:pPr>
        <w:rPr>
          <w:rFonts w:ascii="Cambria" w:hAnsi="Cambria"/>
        </w:rPr>
      </w:pPr>
      <w:r>
        <w:rPr>
          <w:rFonts w:ascii="Cambria" w:hAnsi="Cambria"/>
        </w:rPr>
        <w:t>If the Parties have signed a security agreement, the duty to provide information stipulated therein shall also be fulfilled.</w:t>
      </w:r>
    </w:p>
    <w:p w14:paraId="5B46F45B" w14:textId="77777777" w:rsidR="001866F8" w:rsidRPr="00B97C9A" w:rsidRDefault="001866F8" w:rsidP="00BC42C8">
      <w:pPr>
        <w:pStyle w:val="Overskrift2"/>
      </w:pPr>
      <w:bookmarkStart w:id="93" w:name="_Toc228801596"/>
      <w:r w:rsidRPr="00BC42C8">
        <w:t>Visiting</w:t>
      </w:r>
      <w:r>
        <w:t xml:space="preserve"> procedures</w:t>
      </w:r>
      <w:bookmarkEnd w:id="93"/>
    </w:p>
    <w:p w14:paraId="40FBAD79" w14:textId="03BD16C1" w:rsidR="00055BDB" w:rsidRPr="00BC42C8" w:rsidRDefault="00055BDB" w:rsidP="001866F8">
      <w:pPr>
        <w:rPr>
          <w:rFonts w:ascii="Cambria" w:hAnsi="Cambria"/>
        </w:rPr>
      </w:pPr>
      <w:r>
        <w:rPr>
          <w:rFonts w:ascii="Cambria" w:hAnsi="Cambria"/>
        </w:rPr>
        <w:t xml:space="preserve">The Contractor is obliged to comply with the Purchaser’s visiting procedures in connection with visits to the defence sector’s </w:t>
      </w:r>
      <w:r w:rsidRPr="00BC42C8">
        <w:rPr>
          <w:rFonts w:ascii="Cambria" w:hAnsi="Cambria"/>
        </w:rPr>
        <w:t>facilities.</w:t>
      </w:r>
    </w:p>
    <w:p w14:paraId="698601CC" w14:textId="3C8FD249" w:rsidR="00867074" w:rsidRDefault="00867074" w:rsidP="00BC42C8">
      <w:pPr>
        <w:pStyle w:val="Overskrift2"/>
      </w:pPr>
      <w:bookmarkStart w:id="94" w:name="_Ref1735649"/>
      <w:bookmarkStart w:id="95" w:name="_Toc228801597"/>
      <w:r w:rsidRPr="00BC42C8">
        <w:t>Insurance</w:t>
      </w:r>
      <w:bookmarkEnd w:id="94"/>
      <w:bookmarkEnd w:id="95"/>
    </w:p>
    <w:p w14:paraId="71E79FE0" w14:textId="564E16D3" w:rsidR="00867074" w:rsidRDefault="00867074" w:rsidP="00867074">
      <w:pPr>
        <w:rPr>
          <w:rFonts w:ascii="Cambria" w:hAnsi="Cambria"/>
        </w:rPr>
      </w:pPr>
      <w:r>
        <w:rPr>
          <w:rFonts w:ascii="Cambria" w:hAnsi="Cambria"/>
        </w:rPr>
        <w:t xml:space="preserve">Materiel and documentation in accordance with the Contract shall be covered by the Contractor’s full value insurance until the risk has been transferred to the Purchaser. The Contractor’s insurance policies shall also cover the Contractor’s liability for material damage and personal injury pursuant to Clause </w:t>
      </w:r>
      <w:r w:rsidR="00BE4A13">
        <w:rPr>
          <w:rFonts w:ascii="Cambria" w:hAnsi="Cambria"/>
        </w:rPr>
        <w:fldChar w:fldCharType="begin"/>
      </w:r>
      <w:r w:rsidR="00BE4A13">
        <w:rPr>
          <w:rFonts w:ascii="Cambria" w:hAnsi="Cambria"/>
        </w:rPr>
        <w:instrText xml:space="preserve"> REF _Ref2087059 \r \h </w:instrText>
      </w:r>
      <w:r w:rsidR="00BE4A13">
        <w:rPr>
          <w:rFonts w:ascii="Cambria" w:hAnsi="Cambria"/>
        </w:rPr>
      </w:r>
      <w:r w:rsidR="00BE4A13">
        <w:rPr>
          <w:rFonts w:ascii="Cambria" w:hAnsi="Cambria"/>
        </w:rPr>
        <w:fldChar w:fldCharType="separate"/>
      </w:r>
      <w:r w:rsidR="00433B4B">
        <w:rPr>
          <w:rFonts w:ascii="Cambria" w:hAnsi="Cambria"/>
        </w:rPr>
        <w:t>19</w:t>
      </w:r>
      <w:r w:rsidR="00BE4A13">
        <w:rPr>
          <w:rFonts w:ascii="Cambria" w:hAnsi="Cambria"/>
        </w:rPr>
        <w:fldChar w:fldCharType="end"/>
      </w:r>
      <w:r>
        <w:rPr>
          <w:rFonts w:ascii="Cambria" w:hAnsi="Cambria"/>
        </w:rPr>
        <w:t xml:space="preserve"> </w:t>
      </w:r>
      <w:r w:rsidR="00BE4A13">
        <w:rPr>
          <w:rFonts w:ascii="Cambria" w:hAnsi="Cambria"/>
        </w:rPr>
        <w:fldChar w:fldCharType="begin"/>
      </w:r>
      <w:r w:rsidR="00BE4A13">
        <w:rPr>
          <w:rFonts w:ascii="Cambria" w:hAnsi="Cambria"/>
        </w:rPr>
        <w:instrText xml:space="preserve"> REF _Ref2087072 \h  \* MERGEFORMAT </w:instrText>
      </w:r>
      <w:r w:rsidR="00BE4A13">
        <w:rPr>
          <w:rFonts w:ascii="Cambria" w:hAnsi="Cambria"/>
        </w:rPr>
      </w:r>
      <w:r w:rsidR="00BE4A13">
        <w:rPr>
          <w:rFonts w:ascii="Cambria" w:hAnsi="Cambria"/>
        </w:rPr>
        <w:fldChar w:fldCharType="separate"/>
      </w:r>
      <w:r w:rsidR="00433B4B" w:rsidRPr="00433B4B">
        <w:rPr>
          <w:rFonts w:ascii="Cambria" w:hAnsi="Cambria"/>
        </w:rPr>
        <w:t>Indemnification</w:t>
      </w:r>
      <w:r w:rsidR="00BE4A13">
        <w:rPr>
          <w:rFonts w:ascii="Cambria" w:hAnsi="Cambria"/>
        </w:rPr>
        <w:fldChar w:fldCharType="end"/>
      </w:r>
      <w:r>
        <w:rPr>
          <w:rFonts w:ascii="Cambria" w:hAnsi="Cambria"/>
        </w:rPr>
        <w:t xml:space="preserve">. If the Contractor has insufficient insurance coverage, it must notify the Purchaser without undue delay. No insurance shall be taken out in favour of the Purchaser, but the insurers in the Contractor’s insurance policies shall waive any right of recourse against the Purchaser. </w:t>
      </w:r>
    </w:p>
    <w:p w14:paraId="70F33046" w14:textId="6AFD84EA" w:rsidR="00867074" w:rsidRPr="00867074" w:rsidRDefault="00867074" w:rsidP="00867074">
      <w:pPr>
        <w:rPr>
          <w:rFonts w:ascii="Cambria" w:hAnsi="Cambria"/>
        </w:rPr>
      </w:pPr>
      <w:r>
        <w:rPr>
          <w:rFonts w:ascii="Cambria" w:hAnsi="Cambria"/>
        </w:rPr>
        <w:t>The Contractor shall present insurance certificates at the Purchaser’s request.</w:t>
      </w:r>
    </w:p>
    <w:p w14:paraId="14386536" w14:textId="77777777" w:rsidR="001866F8" w:rsidRPr="00494087" w:rsidRDefault="001866F8" w:rsidP="00BC42C8">
      <w:pPr>
        <w:pStyle w:val="Overskrift2"/>
      </w:pPr>
      <w:bookmarkStart w:id="96" w:name="_Toc228801598"/>
      <w:r w:rsidRPr="00BC42C8">
        <w:t>Transfer</w:t>
      </w:r>
      <w:r>
        <w:t xml:space="preserve"> of claims</w:t>
      </w:r>
      <w:bookmarkEnd w:id="96"/>
    </w:p>
    <w:p w14:paraId="215A7EAD" w14:textId="061AF34E" w:rsidR="00055BDB" w:rsidRPr="00055BDB" w:rsidRDefault="00055BDB" w:rsidP="00055BDB">
      <w:pPr>
        <w:rPr>
          <w:rFonts w:ascii="Cambria" w:hAnsi="Cambria"/>
        </w:rPr>
      </w:pPr>
      <w:r>
        <w:rPr>
          <w:rFonts w:ascii="Cambria" w:hAnsi="Cambria"/>
        </w:rPr>
        <w:t>The Contractor may not assign any outstanding claims under the Contract to a third party without the Purchaser’s prior written consent. The Contractor shall remain liable for all its obligations under the Contract even if the Purchaser has given such consent.</w:t>
      </w:r>
    </w:p>
    <w:p w14:paraId="06BF30F6" w14:textId="77777777" w:rsidR="001866F8" w:rsidRDefault="001866F8" w:rsidP="00BC42C8">
      <w:pPr>
        <w:pStyle w:val="Overskrift1"/>
      </w:pPr>
      <w:bookmarkStart w:id="97" w:name="_Ref1983267"/>
      <w:bookmarkStart w:id="98" w:name="_Toc228801599"/>
      <w:r w:rsidRPr="00BC42C8">
        <w:t>Disputes</w:t>
      </w:r>
      <w:r>
        <w:t xml:space="preserve"> and choice of law</w:t>
      </w:r>
      <w:bookmarkEnd w:id="97"/>
      <w:bookmarkEnd w:id="98"/>
    </w:p>
    <w:p w14:paraId="6FC5F2AE" w14:textId="77777777" w:rsidR="001866F8" w:rsidRPr="00AE7619" w:rsidRDefault="001866F8" w:rsidP="001866F8">
      <w:pPr>
        <w:rPr>
          <w:rFonts w:ascii="Cambria" w:hAnsi="Cambria"/>
        </w:rPr>
      </w:pPr>
      <w:r>
        <w:rPr>
          <w:rFonts w:ascii="Cambria" w:hAnsi="Cambria"/>
        </w:rPr>
        <w:t>The Contract shall be governed by Norwegian law.</w:t>
      </w:r>
    </w:p>
    <w:p w14:paraId="17FBE896" w14:textId="77777777" w:rsidR="001866F8" w:rsidRPr="00AE7619" w:rsidRDefault="001866F8" w:rsidP="001866F8">
      <w:pPr>
        <w:rPr>
          <w:rFonts w:ascii="Cambria" w:hAnsi="Cambria"/>
        </w:rPr>
      </w:pPr>
      <w:r>
        <w:rPr>
          <w:rFonts w:ascii="Cambria" w:hAnsi="Cambria"/>
        </w:rPr>
        <w:t>Endeavours shall be made to resolve any disputes arising in connection with the Contract through negotiations between the Parties.</w:t>
      </w:r>
    </w:p>
    <w:p w14:paraId="36168135" w14:textId="4B8385F2" w:rsidR="001866F8" w:rsidRPr="00AE7619" w:rsidRDefault="001866F8" w:rsidP="001866F8">
      <w:pPr>
        <w:rPr>
          <w:rFonts w:ascii="Cambria" w:hAnsi="Cambria"/>
        </w:rPr>
      </w:pPr>
      <w:r>
        <w:rPr>
          <w:rFonts w:ascii="Cambria" w:hAnsi="Cambria"/>
        </w:rPr>
        <w:t>If such negotiations fail to resolve the dispute, either Party may bring the case before the courts, with Oslo District Court as the legal venue.</w:t>
      </w:r>
    </w:p>
    <w:p w14:paraId="1867A95F" w14:textId="2A6951D8" w:rsidR="001866F8" w:rsidRPr="00AE7619" w:rsidRDefault="001866F8" w:rsidP="001866F8">
      <w:pPr>
        <w:rPr>
          <w:rFonts w:ascii="Cambria" w:hAnsi="Cambria"/>
        </w:rPr>
      </w:pPr>
      <w:r>
        <w:rPr>
          <w:rFonts w:ascii="Cambria" w:hAnsi="Cambria"/>
        </w:rPr>
        <w:t xml:space="preserve">The fact that a dispute has been brought before the courts does not in itself </w:t>
      </w:r>
      <w:r w:rsidR="0057719B">
        <w:rPr>
          <w:rFonts w:ascii="Cambria" w:hAnsi="Cambria"/>
        </w:rPr>
        <w:t>relieve</w:t>
      </w:r>
      <w:r w:rsidR="000940AD">
        <w:rPr>
          <w:rFonts w:ascii="Cambria" w:hAnsi="Cambria"/>
        </w:rPr>
        <w:t xml:space="preserve"> </w:t>
      </w:r>
      <w:r>
        <w:rPr>
          <w:rFonts w:ascii="Cambria" w:hAnsi="Cambria"/>
        </w:rPr>
        <w:t xml:space="preserve">the Parties </w:t>
      </w:r>
      <w:r w:rsidR="0057719B">
        <w:rPr>
          <w:rFonts w:ascii="Cambria" w:hAnsi="Cambria"/>
        </w:rPr>
        <w:t xml:space="preserve">of </w:t>
      </w:r>
      <w:r>
        <w:rPr>
          <w:rFonts w:ascii="Cambria" w:hAnsi="Cambria"/>
        </w:rPr>
        <w:t>their obligations under the Contract.</w:t>
      </w:r>
    </w:p>
    <w:p w14:paraId="01447F92" w14:textId="77777777" w:rsidR="001866F8" w:rsidRDefault="001866F8" w:rsidP="00BC42C8">
      <w:pPr>
        <w:pStyle w:val="Overskrift1"/>
      </w:pPr>
      <w:bookmarkStart w:id="99" w:name="_Toc228801600"/>
      <w:r>
        <w:t xml:space="preserve">Entry </w:t>
      </w:r>
      <w:r w:rsidRPr="00BC42C8">
        <w:t>into</w:t>
      </w:r>
      <w:r>
        <w:t xml:space="preserve"> force</w:t>
      </w:r>
      <w:bookmarkEnd w:id="99"/>
      <w:r>
        <w:t xml:space="preserve"> </w:t>
      </w:r>
    </w:p>
    <w:p w14:paraId="1DC640D9" w14:textId="090D0CBB" w:rsidR="006733D2" w:rsidRDefault="001866F8" w:rsidP="00361147">
      <w:pPr>
        <w:rPr>
          <w:rFonts w:asciiTheme="majorHAnsi" w:hAnsiTheme="majorHAnsi" w:cs="Times New Roman"/>
        </w:rPr>
      </w:pPr>
      <w:r>
        <w:rPr>
          <w:rFonts w:asciiTheme="majorHAnsi" w:hAnsiTheme="majorHAnsi"/>
        </w:rPr>
        <w:t>The Contract enters into force on the day when both Parties have signed the Contract.</w:t>
      </w:r>
      <w:r>
        <w:rPr>
          <w:rFonts w:asciiTheme="majorHAnsi" w:hAnsiTheme="majorHAnsi"/>
        </w:rPr>
        <w:br/>
      </w:r>
    </w:p>
    <w:p w14:paraId="2E0821FF" w14:textId="129EF79E" w:rsidR="00055BDB" w:rsidRDefault="00055BDB" w:rsidP="00055BDB">
      <w:pPr>
        <w:jc w:val="center"/>
      </w:pPr>
      <w:r>
        <w:rPr>
          <w:rFonts w:asciiTheme="majorHAnsi" w:hAnsiTheme="majorHAnsi"/>
        </w:rPr>
        <w:t>***</w:t>
      </w:r>
    </w:p>
    <w:sectPr w:rsidR="00055BDB">
      <w:headerReference w:type="default" r:id="rId12"/>
      <w:footerReference w:type="even" r:id="rId13"/>
      <w:footerReference w:type="defaul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C2E7D" w14:textId="77777777" w:rsidR="004E654C" w:rsidRDefault="004E654C" w:rsidP="00F14D05">
      <w:pPr>
        <w:spacing w:after="0" w:line="240" w:lineRule="auto"/>
      </w:pPr>
      <w:r>
        <w:separator/>
      </w:r>
    </w:p>
  </w:endnote>
  <w:endnote w:type="continuationSeparator" w:id="0">
    <w:p w14:paraId="43B2CA1F" w14:textId="77777777" w:rsidR="004E654C" w:rsidRDefault="004E654C" w:rsidP="00F14D05">
      <w:pPr>
        <w:spacing w:after="0" w:line="240" w:lineRule="auto"/>
      </w:pPr>
      <w:r>
        <w:continuationSeparator/>
      </w:r>
    </w:p>
  </w:endnote>
  <w:endnote w:type="continuationNotice" w:id="1">
    <w:p w14:paraId="64B76067" w14:textId="77777777" w:rsidR="004E654C" w:rsidRDefault="004E65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ADB37" w14:textId="2562A862" w:rsidR="00077001" w:rsidRDefault="00077001">
    <w:pPr>
      <w:pStyle w:val="Bunntekst"/>
    </w:pPr>
    <w:r>
      <w:rPr>
        <w:noProof/>
      </w:rPr>
      <mc:AlternateContent>
        <mc:Choice Requires="wps">
          <w:drawing>
            <wp:anchor distT="0" distB="0" distL="0" distR="0" simplePos="0" relativeHeight="251658241" behindDoc="0" locked="0" layoutInCell="1" allowOverlap="1" wp14:anchorId="54E27976" wp14:editId="5F87F338">
              <wp:simplePos x="635" y="635"/>
              <wp:positionH relativeFrom="page">
                <wp:align>center</wp:align>
              </wp:positionH>
              <wp:positionV relativeFrom="page">
                <wp:align>bottom</wp:align>
              </wp:positionV>
              <wp:extent cx="3629025" cy="368935"/>
              <wp:effectExtent l="0" t="0" r="9525" b="0"/>
              <wp:wrapNone/>
              <wp:docPr id="486918645" name="Tekstboks 2" descr="Ugradert – internt. Skal ikke videreformidles utenfor forsvarssektor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629025" cy="368935"/>
                      </a:xfrm>
                      <a:prstGeom prst="rect">
                        <a:avLst/>
                      </a:prstGeom>
                      <a:noFill/>
                      <a:ln>
                        <a:noFill/>
                      </a:ln>
                    </wps:spPr>
                    <wps:txbx>
                      <w:txbxContent>
                        <w:p w14:paraId="0CF919ED" w14:textId="4B644CDF" w:rsidR="00077001" w:rsidRPr="004C4012" w:rsidRDefault="00077001" w:rsidP="00077001">
                          <w:pPr>
                            <w:spacing w:after="0"/>
                            <w:rPr>
                              <w:rFonts w:ascii="Calibri" w:eastAsia="Calibri" w:hAnsi="Calibri" w:cs="Calibri"/>
                              <w:noProof/>
                              <w:color w:val="000000"/>
                              <w:sz w:val="20"/>
                              <w:szCs w:val="20"/>
                              <w:lang w:val="nb-NO"/>
                            </w:rPr>
                          </w:pPr>
                          <w:r w:rsidRPr="004C4012">
                            <w:rPr>
                              <w:rFonts w:ascii="Calibri" w:eastAsia="Calibri" w:hAnsi="Calibri" w:cs="Calibri"/>
                              <w:noProof/>
                              <w:color w:val="000000"/>
                              <w:sz w:val="20"/>
                              <w:szCs w:val="20"/>
                              <w:lang w:val="nb-NO"/>
                            </w:rPr>
                            <w:t>Ugradert – internt. Skal ikke videreformidles utenfor forsvarssektoren.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4E27976" id="_x0000_t202" coordsize="21600,21600" o:spt="202" path="m,l,21600r21600,l21600,xe">
              <v:stroke joinstyle="miter"/>
              <v:path gradientshapeok="t" o:connecttype="rect"/>
            </v:shapetype>
            <v:shape id="Tekstboks 2" o:spid="_x0000_s1026" type="#_x0000_t202" alt="Ugradert – internt. Skal ikke videreformidles utenfor forsvarssektoren." style="position:absolute;margin-left:0;margin-top:0;width:285.75pt;height:29.0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" filled="f" stroked="f">
              <v:textbox style="mso-fit-shape-to-text:t" inset="0,0,0,15pt">
                <w:txbxContent>
                  <w:p w14:paraId="0CF919ED" w14:textId="4B644CDF" w:rsidR="00077001" w:rsidRPr="004C4012" w:rsidRDefault="00077001" w:rsidP="00077001">
                    <w:pPr>
                      <w:spacing w:after="0"/>
                      <w:rPr>
                        <w:rFonts w:ascii="Calibri" w:eastAsia="Calibri" w:hAnsi="Calibri" w:cs="Calibri"/>
                        <w:noProof/>
                        <w:color w:val="000000"/>
                        <w:sz w:val="20"/>
                        <w:szCs w:val="20"/>
                        <w:lang w:val="nb-NO"/>
                      </w:rPr>
                    </w:pPr>
                    <w:r w:rsidRPr="004C4012">
                      <w:rPr>
                        <w:rFonts w:ascii="Calibri" w:eastAsia="Calibri" w:hAnsi="Calibri" w:cs="Calibri"/>
                        <w:noProof/>
                        <w:color w:val="000000"/>
                        <w:sz w:val="20"/>
                        <w:szCs w:val="20"/>
                        <w:lang w:val="nb-NO"/>
                      </w:rPr>
                      <w:t>Ugradert – internt. Skal ikke videreformidles utenfor forsvarssektoren.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BA576" w14:textId="46498C11" w:rsidR="009C2E90" w:rsidRPr="0051541F" w:rsidRDefault="00077001" w:rsidP="0051541F">
    <w:pPr>
      <w:pStyle w:val="Bunntekst"/>
      <w:pBdr>
        <w:top w:val="single" w:sz="4" w:space="1" w:color="auto"/>
      </w:pBdr>
      <w:rPr>
        <w:sz w:val="16"/>
        <w:szCs w:val="16"/>
        <w:lang w:val="nb-NO"/>
      </w:rPr>
    </w:pPr>
    <w:r>
      <w:rPr>
        <w:noProof/>
        <w:sz w:val="16"/>
        <w:szCs w:val="16"/>
      </w:rPr>
      <mc:AlternateContent>
        <mc:Choice Requires="wps">
          <w:drawing>
            <wp:anchor distT="0" distB="0" distL="0" distR="0" simplePos="0" relativeHeight="251658242" behindDoc="0" locked="0" layoutInCell="1" allowOverlap="1" wp14:anchorId="0E8F326F" wp14:editId="3C6385FF">
              <wp:simplePos x="904875" y="9972675"/>
              <wp:positionH relativeFrom="page">
                <wp:align>center</wp:align>
              </wp:positionH>
              <wp:positionV relativeFrom="page">
                <wp:align>bottom</wp:align>
              </wp:positionV>
              <wp:extent cx="3629025" cy="368935"/>
              <wp:effectExtent l="0" t="0" r="9525" b="0"/>
              <wp:wrapNone/>
              <wp:docPr id="967917723" name="Tekstboks 3" descr="Ugradert – internt. Skal ikke videreformidles utenfor forsvarssektor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629025" cy="368935"/>
                      </a:xfrm>
                      <a:prstGeom prst="rect">
                        <a:avLst/>
                      </a:prstGeom>
                      <a:noFill/>
                      <a:ln>
                        <a:noFill/>
                      </a:ln>
                    </wps:spPr>
                    <wps:txbx>
                      <w:txbxContent>
                        <w:p w14:paraId="75D77B80" w14:textId="66A9D336" w:rsidR="00077001" w:rsidRPr="004C4012" w:rsidRDefault="00077001" w:rsidP="00077001">
                          <w:pPr>
                            <w:spacing w:after="0"/>
                            <w:rPr>
                              <w:rFonts w:ascii="Calibri" w:eastAsia="Calibri" w:hAnsi="Calibri" w:cs="Calibri"/>
                              <w:noProof/>
                              <w:color w:val="000000"/>
                              <w:sz w:val="20"/>
                              <w:szCs w:val="20"/>
                              <w:lang w:val="nb-NO"/>
                            </w:rPr>
                          </w:pPr>
                          <w:r w:rsidRPr="004C4012">
                            <w:rPr>
                              <w:rFonts w:ascii="Calibri" w:eastAsia="Calibri" w:hAnsi="Calibri" w:cs="Calibri"/>
                              <w:noProof/>
                              <w:color w:val="000000"/>
                              <w:sz w:val="20"/>
                              <w:szCs w:val="20"/>
                              <w:lang w:val="nb-NO"/>
                            </w:rPr>
                            <w:t>Ugradert – internt. Skal ikke videreformidles utenfor forsvarssektoren.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E8F326F" id="_x0000_t202" coordsize="21600,21600" o:spt="202" path="m,l,21600r21600,l21600,xe">
              <v:stroke joinstyle="miter"/>
              <v:path gradientshapeok="t" o:connecttype="rect"/>
            </v:shapetype>
            <v:shape id="Tekstboks 3" o:spid="_x0000_s1027" type="#_x0000_t202" alt="Ugradert – internt. Skal ikke videreformidles utenfor forsvarssektoren." style="position:absolute;margin-left:0;margin-top:0;width:285.75pt;height:29.0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" filled="f" stroked="f">
              <v:textbox style="mso-fit-shape-to-text:t" inset="0,0,0,15pt">
                <w:txbxContent>
                  <w:p w14:paraId="75D77B80" w14:textId="66A9D336" w:rsidR="00077001" w:rsidRPr="004C4012" w:rsidRDefault="00077001" w:rsidP="00077001">
                    <w:pPr>
                      <w:spacing w:after="0"/>
                      <w:rPr>
                        <w:rFonts w:ascii="Calibri" w:eastAsia="Calibri" w:hAnsi="Calibri" w:cs="Calibri"/>
                        <w:noProof/>
                        <w:color w:val="000000"/>
                        <w:sz w:val="20"/>
                        <w:szCs w:val="20"/>
                        <w:lang w:val="nb-NO"/>
                      </w:rPr>
                    </w:pPr>
                    <w:r w:rsidRPr="004C4012">
                      <w:rPr>
                        <w:rFonts w:ascii="Calibri" w:eastAsia="Calibri" w:hAnsi="Calibri" w:cs="Calibri"/>
                        <w:noProof/>
                        <w:color w:val="000000"/>
                        <w:sz w:val="20"/>
                        <w:szCs w:val="20"/>
                        <w:lang w:val="nb-NO"/>
                      </w:rPr>
                      <w:t>Ugradert – internt. Skal ikke videreformidles utenfor forsvarssektoren.</w:t>
                    </w:r>
                  </w:p>
                </w:txbxContent>
              </v:textbox>
              <w10:wrap anchorx="page" anchory="page"/>
            </v:shape>
          </w:pict>
        </mc:Fallback>
      </mc:AlternateContent>
    </w:r>
    <w:r w:rsidR="009C2E90" w:rsidRPr="0051541F">
      <w:rPr>
        <w:sz w:val="16"/>
        <w:szCs w:val="16"/>
      </w:rPr>
      <w:fldChar w:fldCharType="begin"/>
    </w:r>
    <w:r w:rsidR="009C2E90" w:rsidRPr="0051541F">
      <w:rPr>
        <w:sz w:val="16"/>
        <w:szCs w:val="16"/>
        <w:lang w:val="nb-NO"/>
      </w:rPr>
      <w:instrText xml:space="preserve"> FILENAME  \p  \* MERGEFORMAT </w:instrText>
    </w:r>
    <w:r w:rsidR="009C2E90" w:rsidRPr="0051541F">
      <w:rPr>
        <w:sz w:val="16"/>
        <w:szCs w:val="16"/>
      </w:rPr>
      <w:fldChar w:fldCharType="separate"/>
    </w:r>
    <w:r w:rsidR="009C2E90" w:rsidRPr="0051541F">
      <w:rPr>
        <w:noProof/>
        <w:sz w:val="16"/>
        <w:szCs w:val="16"/>
        <w:lang w:val="nb-NO"/>
      </w:rPr>
      <w:t>http://rom.mil.no/sites/merkantilt-lederforum/arbeidsgruppe-merkantile-maler/Liten materiellkontrakt/MAL Liten materiellkontrakt (Engelsk) Endelig.docx</w:t>
    </w:r>
    <w:r w:rsidR="009C2E90" w:rsidRPr="0051541F">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07843" w14:textId="0C90AB69" w:rsidR="00077001" w:rsidRDefault="00077001">
    <w:pPr>
      <w:pStyle w:val="Bunntekst"/>
    </w:pPr>
    <w:r>
      <w:rPr>
        <w:noProof/>
      </w:rPr>
      <mc:AlternateContent>
        <mc:Choice Requires="wps">
          <w:drawing>
            <wp:anchor distT="0" distB="0" distL="0" distR="0" simplePos="0" relativeHeight="251658240" behindDoc="0" locked="0" layoutInCell="1" allowOverlap="1" wp14:anchorId="250C85A1" wp14:editId="3C90AB3D">
              <wp:simplePos x="635" y="635"/>
              <wp:positionH relativeFrom="page">
                <wp:align>center</wp:align>
              </wp:positionH>
              <wp:positionV relativeFrom="page">
                <wp:align>bottom</wp:align>
              </wp:positionV>
              <wp:extent cx="3629025" cy="368935"/>
              <wp:effectExtent l="0" t="0" r="9525" b="0"/>
              <wp:wrapNone/>
              <wp:docPr id="1194554692" name="Tekstboks 1" descr="Ugradert – internt. Skal ikke videreformidles utenfor forsvarssektor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629025" cy="368935"/>
                      </a:xfrm>
                      <a:prstGeom prst="rect">
                        <a:avLst/>
                      </a:prstGeom>
                      <a:noFill/>
                      <a:ln>
                        <a:noFill/>
                      </a:ln>
                    </wps:spPr>
                    <wps:txbx>
                      <w:txbxContent>
                        <w:p w14:paraId="541FA473" w14:textId="5CF4A319" w:rsidR="00077001" w:rsidRPr="004C4012" w:rsidRDefault="00077001" w:rsidP="00077001">
                          <w:pPr>
                            <w:spacing w:after="0"/>
                            <w:rPr>
                              <w:rFonts w:ascii="Calibri" w:eastAsia="Calibri" w:hAnsi="Calibri" w:cs="Calibri"/>
                              <w:noProof/>
                              <w:color w:val="000000"/>
                              <w:sz w:val="20"/>
                              <w:szCs w:val="20"/>
                              <w:lang w:val="nb-NO"/>
                            </w:rPr>
                          </w:pPr>
                          <w:r w:rsidRPr="004C4012">
                            <w:rPr>
                              <w:rFonts w:ascii="Calibri" w:eastAsia="Calibri" w:hAnsi="Calibri" w:cs="Calibri"/>
                              <w:noProof/>
                              <w:color w:val="000000"/>
                              <w:sz w:val="20"/>
                              <w:szCs w:val="20"/>
                              <w:lang w:val="nb-NO"/>
                            </w:rPr>
                            <w:t>Ugradert – internt. Skal ikke videreformidles utenfor forsvarssektoren.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50C85A1" id="_x0000_t202" coordsize="21600,21600" o:spt="202" path="m,l,21600r21600,l21600,xe">
              <v:stroke joinstyle="miter"/>
              <v:path gradientshapeok="t" o:connecttype="rect"/>
            </v:shapetype>
            <v:shape id="Tekstboks 1" o:spid="_x0000_s1028" type="#_x0000_t202" alt="Ugradert – internt. Skal ikke videreformidles utenfor forsvarssektoren." style="position:absolute;margin-left:0;margin-top:0;width:285.75pt;height:29.0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" filled="f" stroked="f">
              <v:textbox style="mso-fit-shape-to-text:t" inset="0,0,0,15pt">
                <w:txbxContent>
                  <w:p w14:paraId="541FA473" w14:textId="5CF4A319" w:rsidR="00077001" w:rsidRPr="004C4012" w:rsidRDefault="00077001" w:rsidP="00077001">
                    <w:pPr>
                      <w:spacing w:after="0"/>
                      <w:rPr>
                        <w:rFonts w:ascii="Calibri" w:eastAsia="Calibri" w:hAnsi="Calibri" w:cs="Calibri"/>
                        <w:noProof/>
                        <w:color w:val="000000"/>
                        <w:sz w:val="20"/>
                        <w:szCs w:val="20"/>
                        <w:lang w:val="nb-NO"/>
                      </w:rPr>
                    </w:pPr>
                    <w:r w:rsidRPr="004C4012">
                      <w:rPr>
                        <w:rFonts w:ascii="Calibri" w:eastAsia="Calibri" w:hAnsi="Calibri" w:cs="Calibri"/>
                        <w:noProof/>
                        <w:color w:val="000000"/>
                        <w:sz w:val="20"/>
                        <w:szCs w:val="20"/>
                        <w:lang w:val="nb-NO"/>
                      </w:rPr>
                      <w:t>Ugradert – internt. Skal ikke videreformidles utenfor forsvarssektoren.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EB1C7" w14:textId="77777777" w:rsidR="004E654C" w:rsidRDefault="004E654C" w:rsidP="00F14D05">
      <w:pPr>
        <w:spacing w:after="0" w:line="240" w:lineRule="auto"/>
      </w:pPr>
      <w:r>
        <w:separator/>
      </w:r>
    </w:p>
  </w:footnote>
  <w:footnote w:type="continuationSeparator" w:id="0">
    <w:p w14:paraId="5DE3D64D" w14:textId="77777777" w:rsidR="004E654C" w:rsidRDefault="004E654C" w:rsidP="00F14D05">
      <w:pPr>
        <w:spacing w:after="0" w:line="240" w:lineRule="auto"/>
      </w:pPr>
      <w:r>
        <w:continuationSeparator/>
      </w:r>
    </w:p>
  </w:footnote>
  <w:footnote w:type="continuationNotice" w:id="1">
    <w:p w14:paraId="2D9460F2" w14:textId="77777777" w:rsidR="004E654C" w:rsidRDefault="004E65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D3AB7" w14:textId="77777777" w:rsidR="009C2E90" w:rsidRDefault="009C2E90" w:rsidP="00F14D05">
    <w:pPr>
      <w:pStyle w:val="Topptekst"/>
      <w:pBdr>
        <w:bottom w:val="single" w:sz="6" w:space="1" w:color="auto"/>
      </w:pBdr>
      <w:tabs>
        <w:tab w:val="right" w:pos="9639"/>
      </w:tabs>
      <w:rPr>
        <w:rFonts w:ascii="Times New Roman" w:hAnsi="Times New Roman" w:cs="Times New Roman"/>
      </w:rPr>
    </w:pPr>
    <w:r>
      <w:rPr>
        <w:rFonts w:ascii="Times New Roman" w:hAnsi="Times New Roman"/>
      </w:rPr>
      <w:t>CONTRACT &lt;CONTRACTNUMBER</w:t>
    </w:r>
  </w:p>
  <w:p w14:paraId="67BD3AB8" w14:textId="6288642A" w:rsidR="009C2E90" w:rsidRPr="00686E98" w:rsidRDefault="009C2E90" w:rsidP="00F14D05">
    <w:pPr>
      <w:pStyle w:val="Topptekst"/>
      <w:pBdr>
        <w:bottom w:val="single" w:sz="6" w:space="1" w:color="auto"/>
      </w:pBdr>
      <w:tabs>
        <w:tab w:val="right" w:pos="9639"/>
      </w:tabs>
      <w:rPr>
        <w:rFonts w:ascii="Times New Roman" w:hAnsi="Times New Roman" w:cs="Times New Roman"/>
      </w:rPr>
    </w:pPr>
    <w:r>
      <w:rPr>
        <w:rFonts w:ascii="Times New Roman" w:hAnsi="Times New Roman"/>
      </w:rPr>
      <w:t xml:space="preserve">CONTRACT PROVISIONS </w:t>
    </w:r>
    <w:r>
      <w:rPr>
        <w:rFonts w:ascii="Times New Roman" w:hAnsi="Times New Roman"/>
        <w:b/>
      </w:rPr>
      <w:tab/>
    </w:r>
    <w:r>
      <w:rPr>
        <w:rFonts w:ascii="Times New Roman" w:hAnsi="Times New Roman"/>
        <w:b/>
      </w:rPr>
      <w:tab/>
      <w:t xml:space="preserve">Page </w:t>
    </w:r>
    <w:r w:rsidRPr="00686E98">
      <w:rPr>
        <w:rStyle w:val="Sidetall"/>
        <w:rFonts w:ascii="Times New Roman" w:hAnsi="Times New Roman" w:cs="Times New Roman"/>
        <w:b/>
      </w:rPr>
      <w:fldChar w:fldCharType="begin"/>
    </w:r>
    <w:r w:rsidRPr="00686E98">
      <w:rPr>
        <w:rStyle w:val="Sidetall"/>
        <w:rFonts w:ascii="Times New Roman" w:hAnsi="Times New Roman" w:cs="Times New Roman"/>
        <w:b/>
      </w:rPr>
      <w:instrText xml:space="preserve"> PAGE </w:instrText>
    </w:r>
    <w:r w:rsidRPr="00686E98">
      <w:rPr>
        <w:rStyle w:val="Sidetall"/>
        <w:rFonts w:ascii="Times New Roman" w:hAnsi="Times New Roman" w:cs="Times New Roman"/>
        <w:b/>
      </w:rPr>
      <w:fldChar w:fldCharType="separate"/>
    </w:r>
    <w:r w:rsidR="000D2BF3">
      <w:rPr>
        <w:rStyle w:val="Sidetall"/>
        <w:rFonts w:ascii="Times New Roman" w:hAnsi="Times New Roman" w:cs="Times New Roman"/>
        <w:b/>
        <w:noProof/>
      </w:rPr>
      <w:t>12</w:t>
    </w:r>
    <w:r w:rsidRPr="00686E98">
      <w:rPr>
        <w:rStyle w:val="Sidetall"/>
        <w:rFonts w:ascii="Times New Roman" w:hAnsi="Times New Roman" w:cs="Times New Roman"/>
        <w:b/>
      </w:rPr>
      <w:fldChar w:fldCharType="end"/>
    </w:r>
    <w:r>
      <w:rPr>
        <w:rStyle w:val="Sidetall"/>
        <w:rFonts w:ascii="Times New Roman" w:hAnsi="Times New Roman"/>
        <w:b/>
      </w:rPr>
      <w:t xml:space="preserve"> of </w:t>
    </w:r>
    <w:r w:rsidRPr="00686E98">
      <w:rPr>
        <w:rStyle w:val="Sidetall"/>
        <w:rFonts w:ascii="Times New Roman" w:hAnsi="Times New Roman" w:cs="Times New Roman"/>
        <w:b/>
      </w:rPr>
      <w:fldChar w:fldCharType="begin"/>
    </w:r>
    <w:r w:rsidRPr="00686E98">
      <w:rPr>
        <w:rStyle w:val="Sidetall"/>
        <w:rFonts w:ascii="Times New Roman" w:hAnsi="Times New Roman" w:cs="Times New Roman"/>
        <w:b/>
      </w:rPr>
      <w:instrText xml:space="preserve"> numpages </w:instrText>
    </w:r>
    <w:r w:rsidRPr="00686E98">
      <w:rPr>
        <w:rStyle w:val="Sidetall"/>
        <w:rFonts w:ascii="Times New Roman" w:hAnsi="Times New Roman" w:cs="Times New Roman"/>
        <w:b/>
      </w:rPr>
      <w:fldChar w:fldCharType="separate"/>
    </w:r>
    <w:r w:rsidR="000D2BF3">
      <w:rPr>
        <w:rStyle w:val="Sidetall"/>
        <w:rFonts w:ascii="Times New Roman" w:hAnsi="Times New Roman" w:cs="Times New Roman"/>
        <w:b/>
        <w:noProof/>
      </w:rPr>
      <w:t>23</w:t>
    </w:r>
    <w:r w:rsidRPr="00686E98">
      <w:rPr>
        <w:rStyle w:val="Sidetall"/>
        <w:rFonts w:ascii="Times New Roman" w:hAnsi="Times New Roman" w:cs="Times New Roman"/>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A78631B0"/>
    <w:lvl w:ilvl="0">
      <w:start w:val="1"/>
      <w:numFmt w:val="bullet"/>
      <w:pStyle w:val="Punktliste"/>
      <w:lvlText w:val=""/>
      <w:lvlJc w:val="left"/>
      <w:pPr>
        <w:tabs>
          <w:tab w:val="num" w:pos="1209"/>
        </w:tabs>
        <w:ind w:left="1209" w:hanging="360"/>
      </w:pPr>
      <w:rPr>
        <w:rFonts w:ascii="Symbol" w:hAnsi="Symbol" w:cs="Times New Roman" w:hint="default"/>
      </w:rPr>
    </w:lvl>
  </w:abstractNum>
  <w:abstractNum w:abstractNumId="1" w15:restartNumberingAfterBreak="0">
    <w:nsid w:val="0455717A"/>
    <w:multiLevelType w:val="hybridMultilevel"/>
    <w:tmpl w:val="4CBC3B1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9936BFC"/>
    <w:multiLevelType w:val="hybridMultilevel"/>
    <w:tmpl w:val="FD428BD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1E3A448D"/>
    <w:multiLevelType w:val="singleLevel"/>
    <w:tmpl w:val="BFFE09A4"/>
    <w:lvl w:ilvl="0">
      <w:start w:val="1"/>
      <w:numFmt w:val="decimal"/>
      <w:pStyle w:val="ReqTDP-KravtilTechnicalDataPackage"/>
      <w:lvlText w:val="TDP Req %1."/>
      <w:lvlJc w:val="left"/>
      <w:pPr>
        <w:tabs>
          <w:tab w:val="num" w:pos="1080"/>
        </w:tabs>
        <w:ind w:left="360" w:hanging="360"/>
      </w:pPr>
      <w:rPr>
        <w:b w:val="0"/>
        <w:i w:val="0"/>
      </w:rPr>
    </w:lvl>
  </w:abstractNum>
  <w:abstractNum w:abstractNumId="4" w15:restartNumberingAfterBreak="0">
    <w:nsid w:val="23A65CE6"/>
    <w:multiLevelType w:val="hybridMultilevel"/>
    <w:tmpl w:val="A5D2F136"/>
    <w:lvl w:ilvl="0" w:tplc="154A36D2">
      <w:start w:val="26"/>
      <w:numFmt w:val="bullet"/>
      <w:lvlText w:val="-"/>
      <w:lvlJc w:val="left"/>
      <w:pPr>
        <w:ind w:left="1080" w:hanging="360"/>
      </w:pPr>
      <w:rPr>
        <w:rFonts w:ascii="Calibri" w:eastAsiaTheme="minorHAnsi" w:hAnsi="Calibri" w:cs="Calibri"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5" w15:restartNumberingAfterBreak="0">
    <w:nsid w:val="277A323E"/>
    <w:multiLevelType w:val="hybridMultilevel"/>
    <w:tmpl w:val="803C1C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8224E7E"/>
    <w:multiLevelType w:val="hybridMultilevel"/>
    <w:tmpl w:val="3CCA8658"/>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6884B8A"/>
    <w:multiLevelType w:val="hybridMultilevel"/>
    <w:tmpl w:val="823E27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6C35962"/>
    <w:multiLevelType w:val="multilevel"/>
    <w:tmpl w:val="373C81FC"/>
    <w:lvl w:ilvl="0">
      <w:start w:val="1"/>
      <w:numFmt w:val="decimal"/>
      <w:lvlText w:val="%1"/>
      <w:lvlJc w:val="left"/>
      <w:pPr>
        <w:ind w:left="705" w:hanging="70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50423861"/>
    <w:multiLevelType w:val="hybridMultilevel"/>
    <w:tmpl w:val="271807A2"/>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54935B06"/>
    <w:multiLevelType w:val="hybridMultilevel"/>
    <w:tmpl w:val="43AED186"/>
    <w:lvl w:ilvl="0" w:tplc="757A4B7E">
      <w:start w:val="1"/>
      <w:numFmt w:val="decimal"/>
      <w:lvlText w:val="%1."/>
      <w:lvlJc w:val="left"/>
      <w:pPr>
        <w:ind w:left="357" w:hanging="357"/>
      </w:pPr>
      <w:rPr>
        <w:rFonts w:hint="default"/>
      </w:rPr>
    </w:lvl>
    <w:lvl w:ilvl="1" w:tplc="04140019" w:tentative="1">
      <w:start w:val="1"/>
      <w:numFmt w:val="lowerLetter"/>
      <w:lvlText w:val="%2."/>
      <w:lvlJc w:val="left"/>
      <w:pPr>
        <w:ind w:left="720" w:hanging="360"/>
      </w:pPr>
    </w:lvl>
    <w:lvl w:ilvl="2" w:tplc="0414001B" w:tentative="1">
      <w:start w:val="1"/>
      <w:numFmt w:val="lowerRoman"/>
      <w:lvlText w:val="%3."/>
      <w:lvlJc w:val="right"/>
      <w:pPr>
        <w:ind w:left="1440" w:hanging="180"/>
      </w:pPr>
    </w:lvl>
    <w:lvl w:ilvl="3" w:tplc="0414000F" w:tentative="1">
      <w:start w:val="1"/>
      <w:numFmt w:val="decimal"/>
      <w:lvlText w:val="%4."/>
      <w:lvlJc w:val="left"/>
      <w:pPr>
        <w:ind w:left="2160" w:hanging="360"/>
      </w:pPr>
    </w:lvl>
    <w:lvl w:ilvl="4" w:tplc="04140019" w:tentative="1">
      <w:start w:val="1"/>
      <w:numFmt w:val="lowerLetter"/>
      <w:lvlText w:val="%5."/>
      <w:lvlJc w:val="left"/>
      <w:pPr>
        <w:ind w:left="2880" w:hanging="360"/>
      </w:pPr>
    </w:lvl>
    <w:lvl w:ilvl="5" w:tplc="0414001B" w:tentative="1">
      <w:start w:val="1"/>
      <w:numFmt w:val="lowerRoman"/>
      <w:lvlText w:val="%6."/>
      <w:lvlJc w:val="right"/>
      <w:pPr>
        <w:ind w:left="3600" w:hanging="180"/>
      </w:pPr>
    </w:lvl>
    <w:lvl w:ilvl="6" w:tplc="0414000F" w:tentative="1">
      <w:start w:val="1"/>
      <w:numFmt w:val="decimal"/>
      <w:lvlText w:val="%7."/>
      <w:lvlJc w:val="left"/>
      <w:pPr>
        <w:ind w:left="4320" w:hanging="360"/>
      </w:pPr>
    </w:lvl>
    <w:lvl w:ilvl="7" w:tplc="04140019" w:tentative="1">
      <w:start w:val="1"/>
      <w:numFmt w:val="lowerLetter"/>
      <w:lvlText w:val="%8."/>
      <w:lvlJc w:val="left"/>
      <w:pPr>
        <w:ind w:left="5040" w:hanging="360"/>
      </w:pPr>
    </w:lvl>
    <w:lvl w:ilvl="8" w:tplc="0414001B" w:tentative="1">
      <w:start w:val="1"/>
      <w:numFmt w:val="lowerRoman"/>
      <w:lvlText w:val="%9."/>
      <w:lvlJc w:val="right"/>
      <w:pPr>
        <w:ind w:left="5760" w:hanging="180"/>
      </w:pPr>
    </w:lvl>
  </w:abstractNum>
  <w:abstractNum w:abstractNumId="11" w15:restartNumberingAfterBreak="0">
    <w:nsid w:val="63BC70C9"/>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2" w15:restartNumberingAfterBreak="0">
    <w:nsid w:val="69942F67"/>
    <w:multiLevelType w:val="hybridMultilevel"/>
    <w:tmpl w:val="79341C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EEC2429"/>
    <w:multiLevelType w:val="hybridMultilevel"/>
    <w:tmpl w:val="03C0200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621573876">
    <w:abstractNumId w:val="3"/>
  </w:num>
  <w:num w:numId="2" w16cid:durableId="1661958752">
    <w:abstractNumId w:val="0"/>
  </w:num>
  <w:num w:numId="3" w16cid:durableId="258414366">
    <w:abstractNumId w:val="8"/>
  </w:num>
  <w:num w:numId="4" w16cid:durableId="1297417083">
    <w:abstractNumId w:val="1"/>
  </w:num>
  <w:num w:numId="5" w16cid:durableId="2094617648">
    <w:abstractNumId w:val="13"/>
  </w:num>
  <w:num w:numId="6" w16cid:durableId="570044639">
    <w:abstractNumId w:val="5"/>
  </w:num>
  <w:num w:numId="7" w16cid:durableId="117646799">
    <w:abstractNumId w:val="10"/>
  </w:num>
  <w:num w:numId="8" w16cid:durableId="1245529008">
    <w:abstractNumId w:val="6"/>
  </w:num>
  <w:num w:numId="9" w16cid:durableId="1361516402">
    <w:abstractNumId w:val="4"/>
  </w:num>
  <w:num w:numId="10" w16cid:durableId="424036099">
    <w:abstractNumId w:val="9"/>
  </w:num>
  <w:num w:numId="11" w16cid:durableId="442850170">
    <w:abstractNumId w:val="2"/>
  </w:num>
  <w:num w:numId="12" w16cid:durableId="2016614994">
    <w:abstractNumId w:val="11"/>
  </w:num>
  <w:num w:numId="13" w16cid:durableId="1992905527">
    <w:abstractNumId w:val="11"/>
  </w:num>
  <w:num w:numId="14" w16cid:durableId="1514874451">
    <w:abstractNumId w:val="11"/>
  </w:num>
  <w:num w:numId="15" w16cid:durableId="1122262139">
    <w:abstractNumId w:val="11"/>
  </w:num>
  <w:num w:numId="16" w16cid:durableId="15860298">
    <w:abstractNumId w:val="11"/>
  </w:num>
  <w:num w:numId="17" w16cid:durableId="953094917">
    <w:abstractNumId w:val="11"/>
  </w:num>
  <w:num w:numId="18" w16cid:durableId="681903327">
    <w:abstractNumId w:val="11"/>
  </w:num>
  <w:num w:numId="19" w16cid:durableId="248269145">
    <w:abstractNumId w:val="11"/>
  </w:num>
  <w:num w:numId="20" w16cid:durableId="152334294">
    <w:abstractNumId w:val="11"/>
  </w:num>
  <w:num w:numId="21" w16cid:durableId="89159802">
    <w:abstractNumId w:val="11"/>
  </w:num>
  <w:num w:numId="22" w16cid:durableId="818960487">
    <w:abstractNumId w:val="11"/>
  </w:num>
  <w:num w:numId="23" w16cid:durableId="1194491002">
    <w:abstractNumId w:val="11"/>
  </w:num>
  <w:num w:numId="24" w16cid:durableId="163018079">
    <w:abstractNumId w:val="11"/>
  </w:num>
  <w:num w:numId="25" w16cid:durableId="1812477699">
    <w:abstractNumId w:val="11"/>
  </w:num>
  <w:num w:numId="26" w16cid:durableId="2126267340">
    <w:abstractNumId w:val="11"/>
  </w:num>
  <w:num w:numId="27" w16cid:durableId="1143698902">
    <w:abstractNumId w:val="11"/>
  </w:num>
  <w:num w:numId="28" w16cid:durableId="1325282729">
    <w:abstractNumId w:val="11"/>
  </w:num>
  <w:num w:numId="29" w16cid:durableId="338239528">
    <w:abstractNumId w:val="11"/>
  </w:num>
  <w:num w:numId="30" w16cid:durableId="1321693620">
    <w:abstractNumId w:val="11"/>
  </w:num>
  <w:num w:numId="31" w16cid:durableId="1871796616">
    <w:abstractNumId w:val="11"/>
  </w:num>
  <w:num w:numId="32" w16cid:durableId="590554064">
    <w:abstractNumId w:val="11"/>
  </w:num>
  <w:num w:numId="33" w16cid:durableId="1896308786">
    <w:abstractNumId w:val="11"/>
  </w:num>
  <w:num w:numId="34" w16cid:durableId="1542981916">
    <w:abstractNumId w:val="11"/>
  </w:num>
  <w:num w:numId="35" w16cid:durableId="143393397">
    <w:abstractNumId w:val="7"/>
  </w:num>
  <w:num w:numId="36" w16cid:durableId="51733343">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hideSpellingErrors/>
  <w:hideGrammaticalErrors/>
  <w:activeWritingStyle w:appName="MSWord" w:lang="nb-NO" w:vendorID="64" w:dllVersion="6" w:nlCheck="1" w:checkStyle="0"/>
  <w:activeWritingStyle w:appName="MSWord" w:lang="en-GB" w:vendorID="64" w:dllVersion="6" w:nlCheck="1" w:checkStyle="1"/>
  <w:activeWritingStyle w:appName="MSWord" w:lang="en-GB" w:vendorID="64" w:dllVersion="0" w:nlCheck="1" w:checkStyle="0"/>
  <w:activeWritingStyle w:appName="MSWord" w:lang="nb-NO" w:vendorID="64" w:dllVersion="0" w:nlCheck="1" w:checkStyle="0"/>
  <w:activeWritingStyle w:appName="MSWord" w:lang="en-US" w:vendorID="64" w:dllVersion="0" w:nlCheck="1" w:checkStyle="0"/>
  <w:doNotTrackFormatting/>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7F5"/>
    <w:rsid w:val="00002BA1"/>
    <w:rsid w:val="000050FC"/>
    <w:rsid w:val="00005E2D"/>
    <w:rsid w:val="000122B6"/>
    <w:rsid w:val="00016180"/>
    <w:rsid w:val="00020666"/>
    <w:rsid w:val="000211EB"/>
    <w:rsid w:val="00025566"/>
    <w:rsid w:val="00035B6A"/>
    <w:rsid w:val="00036BCA"/>
    <w:rsid w:val="0004049A"/>
    <w:rsid w:val="00041D5A"/>
    <w:rsid w:val="000433BF"/>
    <w:rsid w:val="000479CF"/>
    <w:rsid w:val="000537C2"/>
    <w:rsid w:val="00054821"/>
    <w:rsid w:val="00054D1A"/>
    <w:rsid w:val="00055BDB"/>
    <w:rsid w:val="000600C6"/>
    <w:rsid w:val="00061A18"/>
    <w:rsid w:val="00064D7D"/>
    <w:rsid w:val="00066210"/>
    <w:rsid w:val="00074B02"/>
    <w:rsid w:val="00075634"/>
    <w:rsid w:val="000759AF"/>
    <w:rsid w:val="00075FA5"/>
    <w:rsid w:val="000762A3"/>
    <w:rsid w:val="00077001"/>
    <w:rsid w:val="000804FA"/>
    <w:rsid w:val="0008308D"/>
    <w:rsid w:val="0008350A"/>
    <w:rsid w:val="00092A23"/>
    <w:rsid w:val="00093404"/>
    <w:rsid w:val="000940AD"/>
    <w:rsid w:val="00095550"/>
    <w:rsid w:val="00096188"/>
    <w:rsid w:val="000A1DAE"/>
    <w:rsid w:val="000A4A9F"/>
    <w:rsid w:val="000A5DD5"/>
    <w:rsid w:val="000A72EC"/>
    <w:rsid w:val="000B2282"/>
    <w:rsid w:val="000B32B6"/>
    <w:rsid w:val="000B4B52"/>
    <w:rsid w:val="000B5840"/>
    <w:rsid w:val="000B608A"/>
    <w:rsid w:val="000B6597"/>
    <w:rsid w:val="000B67EA"/>
    <w:rsid w:val="000C0AAC"/>
    <w:rsid w:val="000C1D63"/>
    <w:rsid w:val="000C6F6F"/>
    <w:rsid w:val="000C7F02"/>
    <w:rsid w:val="000D13DE"/>
    <w:rsid w:val="000D2666"/>
    <w:rsid w:val="000D2BF3"/>
    <w:rsid w:val="000D44FF"/>
    <w:rsid w:val="000D62FC"/>
    <w:rsid w:val="000D6C7C"/>
    <w:rsid w:val="000E3B91"/>
    <w:rsid w:val="000E4F3E"/>
    <w:rsid w:val="000E6EC7"/>
    <w:rsid w:val="000E73E5"/>
    <w:rsid w:val="000E78E8"/>
    <w:rsid w:val="000F0835"/>
    <w:rsid w:val="000F257C"/>
    <w:rsid w:val="000F507F"/>
    <w:rsid w:val="00100F6B"/>
    <w:rsid w:val="001022FE"/>
    <w:rsid w:val="001038F6"/>
    <w:rsid w:val="00104C35"/>
    <w:rsid w:val="001052E4"/>
    <w:rsid w:val="00106253"/>
    <w:rsid w:val="00107995"/>
    <w:rsid w:val="00114861"/>
    <w:rsid w:val="0011620A"/>
    <w:rsid w:val="00120808"/>
    <w:rsid w:val="001210CD"/>
    <w:rsid w:val="00123D73"/>
    <w:rsid w:val="00124132"/>
    <w:rsid w:val="001256B4"/>
    <w:rsid w:val="0013123F"/>
    <w:rsid w:val="0013285A"/>
    <w:rsid w:val="0013482A"/>
    <w:rsid w:val="0013767E"/>
    <w:rsid w:val="00142696"/>
    <w:rsid w:val="00143C53"/>
    <w:rsid w:val="00151F0D"/>
    <w:rsid w:val="00154EAF"/>
    <w:rsid w:val="00157BEF"/>
    <w:rsid w:val="001604FA"/>
    <w:rsid w:val="00160951"/>
    <w:rsid w:val="00160D8B"/>
    <w:rsid w:val="00164558"/>
    <w:rsid w:val="00165AC4"/>
    <w:rsid w:val="00171167"/>
    <w:rsid w:val="001733BE"/>
    <w:rsid w:val="001815EF"/>
    <w:rsid w:val="001825A6"/>
    <w:rsid w:val="00182CE7"/>
    <w:rsid w:val="0018411F"/>
    <w:rsid w:val="00184F49"/>
    <w:rsid w:val="001866F8"/>
    <w:rsid w:val="0018749D"/>
    <w:rsid w:val="00195B42"/>
    <w:rsid w:val="00196E40"/>
    <w:rsid w:val="001A4217"/>
    <w:rsid w:val="001A6B6B"/>
    <w:rsid w:val="001B1394"/>
    <w:rsid w:val="001B4A64"/>
    <w:rsid w:val="001B537C"/>
    <w:rsid w:val="001C3A79"/>
    <w:rsid w:val="001C7683"/>
    <w:rsid w:val="001C7CA6"/>
    <w:rsid w:val="001D10D6"/>
    <w:rsid w:val="001D3F78"/>
    <w:rsid w:val="001D616F"/>
    <w:rsid w:val="001D68BF"/>
    <w:rsid w:val="001D7BFB"/>
    <w:rsid w:val="001E1A5C"/>
    <w:rsid w:val="001E525D"/>
    <w:rsid w:val="001E55DC"/>
    <w:rsid w:val="001F15F5"/>
    <w:rsid w:val="001F1AAF"/>
    <w:rsid w:val="001F3C0A"/>
    <w:rsid w:val="001F525E"/>
    <w:rsid w:val="001F596A"/>
    <w:rsid w:val="001F5DC6"/>
    <w:rsid w:val="001F66F6"/>
    <w:rsid w:val="002049A4"/>
    <w:rsid w:val="002072A7"/>
    <w:rsid w:val="00211B91"/>
    <w:rsid w:val="0021230A"/>
    <w:rsid w:val="002140A2"/>
    <w:rsid w:val="00214DD0"/>
    <w:rsid w:val="00220539"/>
    <w:rsid w:val="00220ECD"/>
    <w:rsid w:val="002215EA"/>
    <w:rsid w:val="00221D91"/>
    <w:rsid w:val="00223B95"/>
    <w:rsid w:val="0022413C"/>
    <w:rsid w:val="002248C1"/>
    <w:rsid w:val="00225B74"/>
    <w:rsid w:val="002263C1"/>
    <w:rsid w:val="00230C4D"/>
    <w:rsid w:val="002321B5"/>
    <w:rsid w:val="0023277C"/>
    <w:rsid w:val="00235985"/>
    <w:rsid w:val="00235FDA"/>
    <w:rsid w:val="00236370"/>
    <w:rsid w:val="002368BF"/>
    <w:rsid w:val="00241189"/>
    <w:rsid w:val="00242AFD"/>
    <w:rsid w:val="00245BA4"/>
    <w:rsid w:val="00245FA9"/>
    <w:rsid w:val="00246178"/>
    <w:rsid w:val="00250176"/>
    <w:rsid w:val="00251720"/>
    <w:rsid w:val="00257629"/>
    <w:rsid w:val="00257D25"/>
    <w:rsid w:val="0026207E"/>
    <w:rsid w:val="0026295E"/>
    <w:rsid w:val="002646C9"/>
    <w:rsid w:val="002664E1"/>
    <w:rsid w:val="002714AA"/>
    <w:rsid w:val="00271A57"/>
    <w:rsid w:val="00272F90"/>
    <w:rsid w:val="00273184"/>
    <w:rsid w:val="00274F74"/>
    <w:rsid w:val="00277C98"/>
    <w:rsid w:val="00280ECD"/>
    <w:rsid w:val="00281CD4"/>
    <w:rsid w:val="00281E75"/>
    <w:rsid w:val="00294E5E"/>
    <w:rsid w:val="00296EC9"/>
    <w:rsid w:val="00297E93"/>
    <w:rsid w:val="002A399C"/>
    <w:rsid w:val="002A3E2B"/>
    <w:rsid w:val="002B1FD5"/>
    <w:rsid w:val="002C0DFD"/>
    <w:rsid w:val="002C1516"/>
    <w:rsid w:val="002C78FC"/>
    <w:rsid w:val="002D0B59"/>
    <w:rsid w:val="002D1244"/>
    <w:rsid w:val="002D2634"/>
    <w:rsid w:val="002E5B98"/>
    <w:rsid w:val="002F3EBE"/>
    <w:rsid w:val="002F778B"/>
    <w:rsid w:val="00300C8B"/>
    <w:rsid w:val="0030394A"/>
    <w:rsid w:val="00305F33"/>
    <w:rsid w:val="003103F4"/>
    <w:rsid w:val="0031582B"/>
    <w:rsid w:val="003164DC"/>
    <w:rsid w:val="00316F94"/>
    <w:rsid w:val="00317569"/>
    <w:rsid w:val="003229FA"/>
    <w:rsid w:val="00323669"/>
    <w:rsid w:val="003251BF"/>
    <w:rsid w:val="003306AB"/>
    <w:rsid w:val="003313C0"/>
    <w:rsid w:val="0033220A"/>
    <w:rsid w:val="003328AD"/>
    <w:rsid w:val="00335D44"/>
    <w:rsid w:val="0033682F"/>
    <w:rsid w:val="00336AF8"/>
    <w:rsid w:val="00342E71"/>
    <w:rsid w:val="00345F65"/>
    <w:rsid w:val="00347D99"/>
    <w:rsid w:val="00354960"/>
    <w:rsid w:val="00355E40"/>
    <w:rsid w:val="00360E7C"/>
    <w:rsid w:val="00361147"/>
    <w:rsid w:val="003611D9"/>
    <w:rsid w:val="00361D2E"/>
    <w:rsid w:val="00366673"/>
    <w:rsid w:val="00367EC5"/>
    <w:rsid w:val="0037270D"/>
    <w:rsid w:val="00372BFC"/>
    <w:rsid w:val="00375915"/>
    <w:rsid w:val="00386D7F"/>
    <w:rsid w:val="00394828"/>
    <w:rsid w:val="00396631"/>
    <w:rsid w:val="003A3339"/>
    <w:rsid w:val="003A4406"/>
    <w:rsid w:val="003A644B"/>
    <w:rsid w:val="003A7FBE"/>
    <w:rsid w:val="003B00AF"/>
    <w:rsid w:val="003B10DC"/>
    <w:rsid w:val="003B10E0"/>
    <w:rsid w:val="003B19A9"/>
    <w:rsid w:val="003B2DD1"/>
    <w:rsid w:val="003B34C3"/>
    <w:rsid w:val="003C279F"/>
    <w:rsid w:val="003D1F14"/>
    <w:rsid w:val="003D481F"/>
    <w:rsid w:val="003D603E"/>
    <w:rsid w:val="003D6C1C"/>
    <w:rsid w:val="003D6F23"/>
    <w:rsid w:val="003E19EF"/>
    <w:rsid w:val="003E2E27"/>
    <w:rsid w:val="003E4923"/>
    <w:rsid w:val="003E518D"/>
    <w:rsid w:val="003F1703"/>
    <w:rsid w:val="003F224A"/>
    <w:rsid w:val="003F2396"/>
    <w:rsid w:val="003F3A71"/>
    <w:rsid w:val="003F3BB6"/>
    <w:rsid w:val="003F5A4E"/>
    <w:rsid w:val="003F77E6"/>
    <w:rsid w:val="00400188"/>
    <w:rsid w:val="00404C1F"/>
    <w:rsid w:val="004059D2"/>
    <w:rsid w:val="004063B3"/>
    <w:rsid w:val="00411BBB"/>
    <w:rsid w:val="00412580"/>
    <w:rsid w:val="00414590"/>
    <w:rsid w:val="00415713"/>
    <w:rsid w:val="00417F28"/>
    <w:rsid w:val="00424E2D"/>
    <w:rsid w:val="00425E09"/>
    <w:rsid w:val="00430053"/>
    <w:rsid w:val="00431170"/>
    <w:rsid w:val="00433B4B"/>
    <w:rsid w:val="00435949"/>
    <w:rsid w:val="00437513"/>
    <w:rsid w:val="00437956"/>
    <w:rsid w:val="004410E6"/>
    <w:rsid w:val="00442C97"/>
    <w:rsid w:val="00442F08"/>
    <w:rsid w:val="00444A5B"/>
    <w:rsid w:val="00455EDA"/>
    <w:rsid w:val="0046170B"/>
    <w:rsid w:val="00463C04"/>
    <w:rsid w:val="0046420A"/>
    <w:rsid w:val="00467086"/>
    <w:rsid w:val="0047014D"/>
    <w:rsid w:val="00473382"/>
    <w:rsid w:val="00473A63"/>
    <w:rsid w:val="00475E1D"/>
    <w:rsid w:val="00476C69"/>
    <w:rsid w:val="004778BE"/>
    <w:rsid w:val="0048327F"/>
    <w:rsid w:val="00490912"/>
    <w:rsid w:val="00494087"/>
    <w:rsid w:val="004947FB"/>
    <w:rsid w:val="004A1215"/>
    <w:rsid w:val="004A1F30"/>
    <w:rsid w:val="004A35FE"/>
    <w:rsid w:val="004A724F"/>
    <w:rsid w:val="004A7399"/>
    <w:rsid w:val="004A7535"/>
    <w:rsid w:val="004B6441"/>
    <w:rsid w:val="004C06CE"/>
    <w:rsid w:val="004C3321"/>
    <w:rsid w:val="004C4012"/>
    <w:rsid w:val="004D14C2"/>
    <w:rsid w:val="004D4267"/>
    <w:rsid w:val="004D5E0D"/>
    <w:rsid w:val="004E08AD"/>
    <w:rsid w:val="004E3069"/>
    <w:rsid w:val="004E654C"/>
    <w:rsid w:val="004E6B31"/>
    <w:rsid w:val="004F093E"/>
    <w:rsid w:val="004F29E5"/>
    <w:rsid w:val="00500757"/>
    <w:rsid w:val="0050200E"/>
    <w:rsid w:val="00510F06"/>
    <w:rsid w:val="0051541F"/>
    <w:rsid w:val="00516E40"/>
    <w:rsid w:val="00517402"/>
    <w:rsid w:val="005202C8"/>
    <w:rsid w:val="005205DB"/>
    <w:rsid w:val="005271CB"/>
    <w:rsid w:val="00530823"/>
    <w:rsid w:val="00530C92"/>
    <w:rsid w:val="005335D6"/>
    <w:rsid w:val="005337F5"/>
    <w:rsid w:val="00534657"/>
    <w:rsid w:val="005347F6"/>
    <w:rsid w:val="0053639C"/>
    <w:rsid w:val="005400BE"/>
    <w:rsid w:val="00542B7F"/>
    <w:rsid w:val="00544DAB"/>
    <w:rsid w:val="005545F1"/>
    <w:rsid w:val="005621EB"/>
    <w:rsid w:val="00564459"/>
    <w:rsid w:val="00565B46"/>
    <w:rsid w:val="00571728"/>
    <w:rsid w:val="00573166"/>
    <w:rsid w:val="0057719B"/>
    <w:rsid w:val="00577DAB"/>
    <w:rsid w:val="00580EB6"/>
    <w:rsid w:val="00582158"/>
    <w:rsid w:val="005849DD"/>
    <w:rsid w:val="00584B38"/>
    <w:rsid w:val="00584E8E"/>
    <w:rsid w:val="00584FED"/>
    <w:rsid w:val="0059022B"/>
    <w:rsid w:val="00591D95"/>
    <w:rsid w:val="0059248C"/>
    <w:rsid w:val="005A4B23"/>
    <w:rsid w:val="005A53A5"/>
    <w:rsid w:val="005A5C9C"/>
    <w:rsid w:val="005A61AB"/>
    <w:rsid w:val="005C5C8C"/>
    <w:rsid w:val="005C67D8"/>
    <w:rsid w:val="005C6FD9"/>
    <w:rsid w:val="005C78DB"/>
    <w:rsid w:val="005D365E"/>
    <w:rsid w:val="005D6ECD"/>
    <w:rsid w:val="005E3128"/>
    <w:rsid w:val="005E6ED8"/>
    <w:rsid w:val="005E7BA4"/>
    <w:rsid w:val="005F01FE"/>
    <w:rsid w:val="005F17B7"/>
    <w:rsid w:val="005F1912"/>
    <w:rsid w:val="005F71EC"/>
    <w:rsid w:val="006029C6"/>
    <w:rsid w:val="00603B71"/>
    <w:rsid w:val="0060702A"/>
    <w:rsid w:val="006114A6"/>
    <w:rsid w:val="006151F6"/>
    <w:rsid w:val="0061725B"/>
    <w:rsid w:val="00620B26"/>
    <w:rsid w:val="006240B0"/>
    <w:rsid w:val="0062638A"/>
    <w:rsid w:val="00626708"/>
    <w:rsid w:val="00627476"/>
    <w:rsid w:val="00627733"/>
    <w:rsid w:val="00640F05"/>
    <w:rsid w:val="00642522"/>
    <w:rsid w:val="00642C93"/>
    <w:rsid w:val="00643D17"/>
    <w:rsid w:val="00645D38"/>
    <w:rsid w:val="00647DCD"/>
    <w:rsid w:val="0065468B"/>
    <w:rsid w:val="00654826"/>
    <w:rsid w:val="00655901"/>
    <w:rsid w:val="00656C14"/>
    <w:rsid w:val="00660129"/>
    <w:rsid w:val="00660A32"/>
    <w:rsid w:val="00661354"/>
    <w:rsid w:val="006636BE"/>
    <w:rsid w:val="00667FB4"/>
    <w:rsid w:val="006733D2"/>
    <w:rsid w:val="006768F8"/>
    <w:rsid w:val="0068315A"/>
    <w:rsid w:val="006902D1"/>
    <w:rsid w:val="00690ECC"/>
    <w:rsid w:val="00691B2B"/>
    <w:rsid w:val="00692BCB"/>
    <w:rsid w:val="00694934"/>
    <w:rsid w:val="0069555B"/>
    <w:rsid w:val="006A337D"/>
    <w:rsid w:val="006A3DAE"/>
    <w:rsid w:val="006A4237"/>
    <w:rsid w:val="006A46D9"/>
    <w:rsid w:val="006A4C59"/>
    <w:rsid w:val="006A5E58"/>
    <w:rsid w:val="006A5F06"/>
    <w:rsid w:val="006A78BF"/>
    <w:rsid w:val="006B1A42"/>
    <w:rsid w:val="006B2B03"/>
    <w:rsid w:val="006B4EA4"/>
    <w:rsid w:val="006B5910"/>
    <w:rsid w:val="006D02F9"/>
    <w:rsid w:val="006D467C"/>
    <w:rsid w:val="006D7989"/>
    <w:rsid w:val="006E0BC5"/>
    <w:rsid w:val="006E153B"/>
    <w:rsid w:val="006E1A66"/>
    <w:rsid w:val="006E260F"/>
    <w:rsid w:val="006E3505"/>
    <w:rsid w:val="006F0FF9"/>
    <w:rsid w:val="006F1853"/>
    <w:rsid w:val="00703583"/>
    <w:rsid w:val="0070402C"/>
    <w:rsid w:val="00706E74"/>
    <w:rsid w:val="0070732C"/>
    <w:rsid w:val="00710260"/>
    <w:rsid w:val="00711281"/>
    <w:rsid w:val="007168A5"/>
    <w:rsid w:val="00721C91"/>
    <w:rsid w:val="00726B3F"/>
    <w:rsid w:val="007304F5"/>
    <w:rsid w:val="007362F0"/>
    <w:rsid w:val="00741CF0"/>
    <w:rsid w:val="00743DD8"/>
    <w:rsid w:val="007507C4"/>
    <w:rsid w:val="00751509"/>
    <w:rsid w:val="00751DA2"/>
    <w:rsid w:val="00756DFF"/>
    <w:rsid w:val="007631C2"/>
    <w:rsid w:val="00772FC0"/>
    <w:rsid w:val="00775908"/>
    <w:rsid w:val="007762BF"/>
    <w:rsid w:val="00776C62"/>
    <w:rsid w:val="00776E48"/>
    <w:rsid w:val="00781A80"/>
    <w:rsid w:val="00782A02"/>
    <w:rsid w:val="00783D5E"/>
    <w:rsid w:val="00784477"/>
    <w:rsid w:val="0078765A"/>
    <w:rsid w:val="007877E9"/>
    <w:rsid w:val="00793FEB"/>
    <w:rsid w:val="007A07CF"/>
    <w:rsid w:val="007A2A29"/>
    <w:rsid w:val="007A368E"/>
    <w:rsid w:val="007B0447"/>
    <w:rsid w:val="007B44C5"/>
    <w:rsid w:val="007B6897"/>
    <w:rsid w:val="007C1302"/>
    <w:rsid w:val="007C2E23"/>
    <w:rsid w:val="007C41C4"/>
    <w:rsid w:val="007C7A1D"/>
    <w:rsid w:val="007D00DC"/>
    <w:rsid w:val="007D49C3"/>
    <w:rsid w:val="007E0A04"/>
    <w:rsid w:val="007E4D98"/>
    <w:rsid w:val="007E64AC"/>
    <w:rsid w:val="007E6B95"/>
    <w:rsid w:val="007F0AFF"/>
    <w:rsid w:val="00802981"/>
    <w:rsid w:val="00804B42"/>
    <w:rsid w:val="00805610"/>
    <w:rsid w:val="00806BCF"/>
    <w:rsid w:val="00810811"/>
    <w:rsid w:val="00810AD6"/>
    <w:rsid w:val="00812759"/>
    <w:rsid w:val="008127CD"/>
    <w:rsid w:val="008137D1"/>
    <w:rsid w:val="00813F96"/>
    <w:rsid w:val="00815B57"/>
    <w:rsid w:val="008162D3"/>
    <w:rsid w:val="00826789"/>
    <w:rsid w:val="00826CAC"/>
    <w:rsid w:val="00831407"/>
    <w:rsid w:val="00834A8C"/>
    <w:rsid w:val="00835CAA"/>
    <w:rsid w:val="00837B67"/>
    <w:rsid w:val="00837FA8"/>
    <w:rsid w:val="00843843"/>
    <w:rsid w:val="00843D5A"/>
    <w:rsid w:val="00844CBB"/>
    <w:rsid w:val="00847390"/>
    <w:rsid w:val="00847453"/>
    <w:rsid w:val="008479F9"/>
    <w:rsid w:val="00851A8A"/>
    <w:rsid w:val="00852C63"/>
    <w:rsid w:val="0085374C"/>
    <w:rsid w:val="008600E7"/>
    <w:rsid w:val="0086269C"/>
    <w:rsid w:val="0086303E"/>
    <w:rsid w:val="00866AAA"/>
    <w:rsid w:val="00867074"/>
    <w:rsid w:val="00870BCD"/>
    <w:rsid w:val="00880BA6"/>
    <w:rsid w:val="00881863"/>
    <w:rsid w:val="008828AC"/>
    <w:rsid w:val="008836EE"/>
    <w:rsid w:val="00884CBF"/>
    <w:rsid w:val="00887BA1"/>
    <w:rsid w:val="0089167C"/>
    <w:rsid w:val="008A22C9"/>
    <w:rsid w:val="008A26F8"/>
    <w:rsid w:val="008A4FA3"/>
    <w:rsid w:val="008A5191"/>
    <w:rsid w:val="008A6A56"/>
    <w:rsid w:val="008B1578"/>
    <w:rsid w:val="008B2951"/>
    <w:rsid w:val="008C1947"/>
    <w:rsid w:val="008C40F7"/>
    <w:rsid w:val="008C5223"/>
    <w:rsid w:val="008C6F75"/>
    <w:rsid w:val="008C78F8"/>
    <w:rsid w:val="008C7E90"/>
    <w:rsid w:val="008D1699"/>
    <w:rsid w:val="008D1EA0"/>
    <w:rsid w:val="008D3A2F"/>
    <w:rsid w:val="008D6774"/>
    <w:rsid w:val="008E0C88"/>
    <w:rsid w:val="008E28AE"/>
    <w:rsid w:val="008E5275"/>
    <w:rsid w:val="008E5750"/>
    <w:rsid w:val="008E59A5"/>
    <w:rsid w:val="008F2AF3"/>
    <w:rsid w:val="008F4A39"/>
    <w:rsid w:val="008F7D10"/>
    <w:rsid w:val="00900832"/>
    <w:rsid w:val="009023B8"/>
    <w:rsid w:val="0090471C"/>
    <w:rsid w:val="00905D5F"/>
    <w:rsid w:val="009060D3"/>
    <w:rsid w:val="00911A82"/>
    <w:rsid w:val="009129F8"/>
    <w:rsid w:val="00914EC6"/>
    <w:rsid w:val="00915A86"/>
    <w:rsid w:val="00923750"/>
    <w:rsid w:val="00930451"/>
    <w:rsid w:val="00936276"/>
    <w:rsid w:val="00944F4C"/>
    <w:rsid w:val="00945AE2"/>
    <w:rsid w:val="00947E2C"/>
    <w:rsid w:val="0095058C"/>
    <w:rsid w:val="00954EDC"/>
    <w:rsid w:val="0095578D"/>
    <w:rsid w:val="00955B01"/>
    <w:rsid w:val="00956553"/>
    <w:rsid w:val="00957DEC"/>
    <w:rsid w:val="009636E2"/>
    <w:rsid w:val="009639DA"/>
    <w:rsid w:val="0096529F"/>
    <w:rsid w:val="00970472"/>
    <w:rsid w:val="00974308"/>
    <w:rsid w:val="00980725"/>
    <w:rsid w:val="009815F9"/>
    <w:rsid w:val="009816B9"/>
    <w:rsid w:val="0098315D"/>
    <w:rsid w:val="00986E91"/>
    <w:rsid w:val="00987316"/>
    <w:rsid w:val="009950B2"/>
    <w:rsid w:val="009A6079"/>
    <w:rsid w:val="009A6747"/>
    <w:rsid w:val="009B0635"/>
    <w:rsid w:val="009B0DED"/>
    <w:rsid w:val="009B30A9"/>
    <w:rsid w:val="009B52E0"/>
    <w:rsid w:val="009B5D3B"/>
    <w:rsid w:val="009B6AFB"/>
    <w:rsid w:val="009B7DE7"/>
    <w:rsid w:val="009C103A"/>
    <w:rsid w:val="009C2E90"/>
    <w:rsid w:val="009C6E77"/>
    <w:rsid w:val="009D0F60"/>
    <w:rsid w:val="009E0BC6"/>
    <w:rsid w:val="009E1078"/>
    <w:rsid w:val="009E4997"/>
    <w:rsid w:val="009F1EA9"/>
    <w:rsid w:val="00A02042"/>
    <w:rsid w:val="00A02CD3"/>
    <w:rsid w:val="00A0508A"/>
    <w:rsid w:val="00A07969"/>
    <w:rsid w:val="00A07B45"/>
    <w:rsid w:val="00A11886"/>
    <w:rsid w:val="00A1294A"/>
    <w:rsid w:val="00A17474"/>
    <w:rsid w:val="00A229A4"/>
    <w:rsid w:val="00A25A40"/>
    <w:rsid w:val="00A2686E"/>
    <w:rsid w:val="00A2687C"/>
    <w:rsid w:val="00A26E4A"/>
    <w:rsid w:val="00A334EF"/>
    <w:rsid w:val="00A338C1"/>
    <w:rsid w:val="00A34FEE"/>
    <w:rsid w:val="00A41877"/>
    <w:rsid w:val="00A459FF"/>
    <w:rsid w:val="00A510BB"/>
    <w:rsid w:val="00A5302C"/>
    <w:rsid w:val="00A53457"/>
    <w:rsid w:val="00A5346F"/>
    <w:rsid w:val="00A53F29"/>
    <w:rsid w:val="00A5435E"/>
    <w:rsid w:val="00A55E60"/>
    <w:rsid w:val="00A56376"/>
    <w:rsid w:val="00A567FE"/>
    <w:rsid w:val="00A603CE"/>
    <w:rsid w:val="00A629CE"/>
    <w:rsid w:val="00A63FCC"/>
    <w:rsid w:val="00A70714"/>
    <w:rsid w:val="00A710CB"/>
    <w:rsid w:val="00A711BF"/>
    <w:rsid w:val="00A71897"/>
    <w:rsid w:val="00A734D8"/>
    <w:rsid w:val="00A73862"/>
    <w:rsid w:val="00A764E9"/>
    <w:rsid w:val="00A8047F"/>
    <w:rsid w:val="00A8270E"/>
    <w:rsid w:val="00A83681"/>
    <w:rsid w:val="00A84391"/>
    <w:rsid w:val="00A87864"/>
    <w:rsid w:val="00A91C62"/>
    <w:rsid w:val="00AA0900"/>
    <w:rsid w:val="00AB22CB"/>
    <w:rsid w:val="00AB2CDA"/>
    <w:rsid w:val="00AB3AD5"/>
    <w:rsid w:val="00AC3A1D"/>
    <w:rsid w:val="00AC55C0"/>
    <w:rsid w:val="00AC5860"/>
    <w:rsid w:val="00AC7104"/>
    <w:rsid w:val="00AD4F1F"/>
    <w:rsid w:val="00AE1A08"/>
    <w:rsid w:val="00AE7145"/>
    <w:rsid w:val="00AE7619"/>
    <w:rsid w:val="00AF2781"/>
    <w:rsid w:val="00AF42C3"/>
    <w:rsid w:val="00AF46D5"/>
    <w:rsid w:val="00AF57DC"/>
    <w:rsid w:val="00AF5D46"/>
    <w:rsid w:val="00B02160"/>
    <w:rsid w:val="00B03C27"/>
    <w:rsid w:val="00B061A4"/>
    <w:rsid w:val="00B1178F"/>
    <w:rsid w:val="00B122BA"/>
    <w:rsid w:val="00B13521"/>
    <w:rsid w:val="00B14E72"/>
    <w:rsid w:val="00B22E70"/>
    <w:rsid w:val="00B23B13"/>
    <w:rsid w:val="00B27300"/>
    <w:rsid w:val="00B31669"/>
    <w:rsid w:val="00B3229B"/>
    <w:rsid w:val="00B3479A"/>
    <w:rsid w:val="00B46413"/>
    <w:rsid w:val="00B46432"/>
    <w:rsid w:val="00B52D57"/>
    <w:rsid w:val="00B55A20"/>
    <w:rsid w:val="00B55D0F"/>
    <w:rsid w:val="00B57E71"/>
    <w:rsid w:val="00B64290"/>
    <w:rsid w:val="00B705C1"/>
    <w:rsid w:val="00B716AF"/>
    <w:rsid w:val="00B71A0C"/>
    <w:rsid w:val="00B7285C"/>
    <w:rsid w:val="00B82FAF"/>
    <w:rsid w:val="00B84B41"/>
    <w:rsid w:val="00B903FC"/>
    <w:rsid w:val="00B90E32"/>
    <w:rsid w:val="00B9150F"/>
    <w:rsid w:val="00B92BDA"/>
    <w:rsid w:val="00B92C46"/>
    <w:rsid w:val="00B933A9"/>
    <w:rsid w:val="00B97C9A"/>
    <w:rsid w:val="00B97F92"/>
    <w:rsid w:val="00BA1783"/>
    <w:rsid w:val="00BA6BA6"/>
    <w:rsid w:val="00BB09F1"/>
    <w:rsid w:val="00BB1E34"/>
    <w:rsid w:val="00BB4456"/>
    <w:rsid w:val="00BB6F7E"/>
    <w:rsid w:val="00BC1893"/>
    <w:rsid w:val="00BC1DD1"/>
    <w:rsid w:val="00BC3F6E"/>
    <w:rsid w:val="00BC42C8"/>
    <w:rsid w:val="00BC67E6"/>
    <w:rsid w:val="00BD2681"/>
    <w:rsid w:val="00BD3C41"/>
    <w:rsid w:val="00BE2647"/>
    <w:rsid w:val="00BE4A13"/>
    <w:rsid w:val="00BE624A"/>
    <w:rsid w:val="00BE7B31"/>
    <w:rsid w:val="00BF30B6"/>
    <w:rsid w:val="00BF3E08"/>
    <w:rsid w:val="00BF4A78"/>
    <w:rsid w:val="00BF4DC3"/>
    <w:rsid w:val="00BF64C7"/>
    <w:rsid w:val="00C00CF0"/>
    <w:rsid w:val="00C00EEE"/>
    <w:rsid w:val="00C0300D"/>
    <w:rsid w:val="00C03578"/>
    <w:rsid w:val="00C0451A"/>
    <w:rsid w:val="00C04EBD"/>
    <w:rsid w:val="00C06231"/>
    <w:rsid w:val="00C06A60"/>
    <w:rsid w:val="00C07607"/>
    <w:rsid w:val="00C0770E"/>
    <w:rsid w:val="00C11024"/>
    <w:rsid w:val="00C16116"/>
    <w:rsid w:val="00C243A0"/>
    <w:rsid w:val="00C33612"/>
    <w:rsid w:val="00C33994"/>
    <w:rsid w:val="00C3698E"/>
    <w:rsid w:val="00C4198D"/>
    <w:rsid w:val="00C506CA"/>
    <w:rsid w:val="00C5316C"/>
    <w:rsid w:val="00C55577"/>
    <w:rsid w:val="00C55B41"/>
    <w:rsid w:val="00C56103"/>
    <w:rsid w:val="00C620E7"/>
    <w:rsid w:val="00C639A8"/>
    <w:rsid w:val="00C66E18"/>
    <w:rsid w:val="00C706FD"/>
    <w:rsid w:val="00C70A7B"/>
    <w:rsid w:val="00C7666E"/>
    <w:rsid w:val="00C80759"/>
    <w:rsid w:val="00C823DA"/>
    <w:rsid w:val="00C83864"/>
    <w:rsid w:val="00C83BF0"/>
    <w:rsid w:val="00C85E3E"/>
    <w:rsid w:val="00C862F9"/>
    <w:rsid w:val="00C86CE7"/>
    <w:rsid w:val="00C86DAB"/>
    <w:rsid w:val="00C87421"/>
    <w:rsid w:val="00C940E6"/>
    <w:rsid w:val="00C9670D"/>
    <w:rsid w:val="00C9766A"/>
    <w:rsid w:val="00CA060C"/>
    <w:rsid w:val="00CA3B2D"/>
    <w:rsid w:val="00CB169A"/>
    <w:rsid w:val="00CB1958"/>
    <w:rsid w:val="00CB266D"/>
    <w:rsid w:val="00CB5419"/>
    <w:rsid w:val="00CB7F50"/>
    <w:rsid w:val="00CC0FF3"/>
    <w:rsid w:val="00CC23F9"/>
    <w:rsid w:val="00CC24DB"/>
    <w:rsid w:val="00CC491A"/>
    <w:rsid w:val="00CC4DEC"/>
    <w:rsid w:val="00CC50F7"/>
    <w:rsid w:val="00CC60FF"/>
    <w:rsid w:val="00CC6E17"/>
    <w:rsid w:val="00CE14F5"/>
    <w:rsid w:val="00CE349D"/>
    <w:rsid w:val="00CE43FF"/>
    <w:rsid w:val="00CE63F7"/>
    <w:rsid w:val="00CF1E4F"/>
    <w:rsid w:val="00CF2429"/>
    <w:rsid w:val="00CF44BC"/>
    <w:rsid w:val="00CF4B29"/>
    <w:rsid w:val="00CF5113"/>
    <w:rsid w:val="00CF52ED"/>
    <w:rsid w:val="00CF58B2"/>
    <w:rsid w:val="00CF6682"/>
    <w:rsid w:val="00CF6FC2"/>
    <w:rsid w:val="00D0177C"/>
    <w:rsid w:val="00D01A5C"/>
    <w:rsid w:val="00D02881"/>
    <w:rsid w:val="00D03281"/>
    <w:rsid w:val="00D06889"/>
    <w:rsid w:val="00D07696"/>
    <w:rsid w:val="00D12133"/>
    <w:rsid w:val="00D12E1E"/>
    <w:rsid w:val="00D1341D"/>
    <w:rsid w:val="00D13DA0"/>
    <w:rsid w:val="00D14691"/>
    <w:rsid w:val="00D17E2E"/>
    <w:rsid w:val="00D264A5"/>
    <w:rsid w:val="00D33A91"/>
    <w:rsid w:val="00D36496"/>
    <w:rsid w:val="00D439AF"/>
    <w:rsid w:val="00D44850"/>
    <w:rsid w:val="00D466AF"/>
    <w:rsid w:val="00D46D3C"/>
    <w:rsid w:val="00D549FA"/>
    <w:rsid w:val="00D60522"/>
    <w:rsid w:val="00D65AF4"/>
    <w:rsid w:val="00D70103"/>
    <w:rsid w:val="00D721F5"/>
    <w:rsid w:val="00D741F7"/>
    <w:rsid w:val="00D81840"/>
    <w:rsid w:val="00D9214D"/>
    <w:rsid w:val="00D94521"/>
    <w:rsid w:val="00D951B1"/>
    <w:rsid w:val="00D95B3E"/>
    <w:rsid w:val="00D96065"/>
    <w:rsid w:val="00DA03F7"/>
    <w:rsid w:val="00DA2209"/>
    <w:rsid w:val="00DA2C48"/>
    <w:rsid w:val="00DA691E"/>
    <w:rsid w:val="00DA6E76"/>
    <w:rsid w:val="00DB0410"/>
    <w:rsid w:val="00DB1137"/>
    <w:rsid w:val="00DB2FF6"/>
    <w:rsid w:val="00DC16F3"/>
    <w:rsid w:val="00DC2EE0"/>
    <w:rsid w:val="00DC3635"/>
    <w:rsid w:val="00DC5FE2"/>
    <w:rsid w:val="00DC61DC"/>
    <w:rsid w:val="00DC7B32"/>
    <w:rsid w:val="00DD028D"/>
    <w:rsid w:val="00DD0316"/>
    <w:rsid w:val="00DD1700"/>
    <w:rsid w:val="00DD43D3"/>
    <w:rsid w:val="00DD7259"/>
    <w:rsid w:val="00DE5E46"/>
    <w:rsid w:val="00DE6528"/>
    <w:rsid w:val="00DF68DB"/>
    <w:rsid w:val="00DF7A3C"/>
    <w:rsid w:val="00E03386"/>
    <w:rsid w:val="00E03D67"/>
    <w:rsid w:val="00E059AF"/>
    <w:rsid w:val="00E05D08"/>
    <w:rsid w:val="00E05E77"/>
    <w:rsid w:val="00E10271"/>
    <w:rsid w:val="00E124D5"/>
    <w:rsid w:val="00E12B01"/>
    <w:rsid w:val="00E130ED"/>
    <w:rsid w:val="00E13733"/>
    <w:rsid w:val="00E159D4"/>
    <w:rsid w:val="00E30329"/>
    <w:rsid w:val="00E31C78"/>
    <w:rsid w:val="00E3759D"/>
    <w:rsid w:val="00E41471"/>
    <w:rsid w:val="00E43192"/>
    <w:rsid w:val="00E43D21"/>
    <w:rsid w:val="00E452D1"/>
    <w:rsid w:val="00E5109C"/>
    <w:rsid w:val="00E517C4"/>
    <w:rsid w:val="00E53802"/>
    <w:rsid w:val="00E54E40"/>
    <w:rsid w:val="00E55BB0"/>
    <w:rsid w:val="00E565A5"/>
    <w:rsid w:val="00E567EA"/>
    <w:rsid w:val="00E57585"/>
    <w:rsid w:val="00E600E3"/>
    <w:rsid w:val="00E6301D"/>
    <w:rsid w:val="00E65EE7"/>
    <w:rsid w:val="00E660D9"/>
    <w:rsid w:val="00E66D4E"/>
    <w:rsid w:val="00E70429"/>
    <w:rsid w:val="00E70A52"/>
    <w:rsid w:val="00E76C47"/>
    <w:rsid w:val="00E80C72"/>
    <w:rsid w:val="00E81131"/>
    <w:rsid w:val="00E81D14"/>
    <w:rsid w:val="00E82229"/>
    <w:rsid w:val="00E83DA0"/>
    <w:rsid w:val="00E909D6"/>
    <w:rsid w:val="00E90A6B"/>
    <w:rsid w:val="00E91494"/>
    <w:rsid w:val="00E92524"/>
    <w:rsid w:val="00E940D9"/>
    <w:rsid w:val="00E96EE5"/>
    <w:rsid w:val="00EA3BF6"/>
    <w:rsid w:val="00EA4CD8"/>
    <w:rsid w:val="00EA5174"/>
    <w:rsid w:val="00EB1CB0"/>
    <w:rsid w:val="00EB34CB"/>
    <w:rsid w:val="00EB3E89"/>
    <w:rsid w:val="00EC508E"/>
    <w:rsid w:val="00EC6099"/>
    <w:rsid w:val="00ED06DC"/>
    <w:rsid w:val="00ED1107"/>
    <w:rsid w:val="00ED406C"/>
    <w:rsid w:val="00EE4217"/>
    <w:rsid w:val="00EE704C"/>
    <w:rsid w:val="00EF4F4C"/>
    <w:rsid w:val="00EF5497"/>
    <w:rsid w:val="00EF56DA"/>
    <w:rsid w:val="00EF5E99"/>
    <w:rsid w:val="00F0188C"/>
    <w:rsid w:val="00F03DE2"/>
    <w:rsid w:val="00F041C7"/>
    <w:rsid w:val="00F076BB"/>
    <w:rsid w:val="00F14D05"/>
    <w:rsid w:val="00F16011"/>
    <w:rsid w:val="00F16135"/>
    <w:rsid w:val="00F21650"/>
    <w:rsid w:val="00F2175C"/>
    <w:rsid w:val="00F24C83"/>
    <w:rsid w:val="00F31A00"/>
    <w:rsid w:val="00F31EF8"/>
    <w:rsid w:val="00F32E8C"/>
    <w:rsid w:val="00F32F38"/>
    <w:rsid w:val="00F33750"/>
    <w:rsid w:val="00F357F5"/>
    <w:rsid w:val="00F3656A"/>
    <w:rsid w:val="00F37039"/>
    <w:rsid w:val="00F41F87"/>
    <w:rsid w:val="00F42E67"/>
    <w:rsid w:val="00F52031"/>
    <w:rsid w:val="00F52B87"/>
    <w:rsid w:val="00F5312F"/>
    <w:rsid w:val="00F5439C"/>
    <w:rsid w:val="00F549FB"/>
    <w:rsid w:val="00F55B02"/>
    <w:rsid w:val="00F601A2"/>
    <w:rsid w:val="00F601AE"/>
    <w:rsid w:val="00F664EE"/>
    <w:rsid w:val="00F7201C"/>
    <w:rsid w:val="00F734CD"/>
    <w:rsid w:val="00F74D82"/>
    <w:rsid w:val="00F81C96"/>
    <w:rsid w:val="00F81F36"/>
    <w:rsid w:val="00F8358C"/>
    <w:rsid w:val="00F90AE3"/>
    <w:rsid w:val="00F917DC"/>
    <w:rsid w:val="00F95AB1"/>
    <w:rsid w:val="00F95DB4"/>
    <w:rsid w:val="00F966FA"/>
    <w:rsid w:val="00F97858"/>
    <w:rsid w:val="00FA27C7"/>
    <w:rsid w:val="00FA50D1"/>
    <w:rsid w:val="00FB1213"/>
    <w:rsid w:val="00FB1BFF"/>
    <w:rsid w:val="00FB7298"/>
    <w:rsid w:val="00FC1610"/>
    <w:rsid w:val="00FC1FF0"/>
    <w:rsid w:val="00FC3D49"/>
    <w:rsid w:val="00FD1FAA"/>
    <w:rsid w:val="00FE0F13"/>
    <w:rsid w:val="00FE2DE2"/>
    <w:rsid w:val="00FF1425"/>
    <w:rsid w:val="00FF5889"/>
    <w:rsid w:val="00FF7C3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BD37AB"/>
  <w15:docId w15:val="{5A080BF0-1784-4356-B29B-00600AD74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1F0D"/>
  </w:style>
  <w:style w:type="paragraph" w:styleId="Overskrift1">
    <w:name w:val="heading 1"/>
    <w:basedOn w:val="Normal"/>
    <w:next w:val="Normal"/>
    <w:link w:val="Overskrift1Tegn"/>
    <w:uiPriority w:val="9"/>
    <w:qFormat/>
    <w:rsid w:val="00F357F5"/>
    <w:pPr>
      <w:keepNext/>
      <w:keepLines/>
      <w:numPr>
        <w:numId w:val="12"/>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basedOn w:val="Normal"/>
    <w:next w:val="Normal"/>
    <w:link w:val="Overskrift2Tegn"/>
    <w:uiPriority w:val="9"/>
    <w:unhideWhenUsed/>
    <w:qFormat/>
    <w:rsid w:val="00F357F5"/>
    <w:pPr>
      <w:keepNext/>
      <w:keepLines/>
      <w:numPr>
        <w:ilvl w:val="1"/>
        <w:numId w:val="12"/>
      </w:numPr>
      <w:spacing w:before="200" w:after="0"/>
      <w:outlineLvl w:val="1"/>
    </w:pPr>
    <w:rPr>
      <w:rFonts w:asciiTheme="majorHAnsi" w:eastAsiaTheme="majorEastAsia" w:hAnsiTheme="majorHAnsi" w:cstheme="majorBidi"/>
      <w:b/>
      <w:bCs/>
      <w:color w:val="4F81BD" w:themeColor="accent1"/>
      <w:sz w:val="26"/>
      <w:szCs w:val="26"/>
    </w:rPr>
  </w:style>
  <w:style w:type="paragraph" w:styleId="Overskrift3">
    <w:name w:val="heading 3"/>
    <w:basedOn w:val="Normal"/>
    <w:next w:val="Normal"/>
    <w:link w:val="Overskrift3Tegn"/>
    <w:uiPriority w:val="9"/>
    <w:unhideWhenUsed/>
    <w:qFormat/>
    <w:rsid w:val="00F357F5"/>
    <w:pPr>
      <w:keepNext/>
      <w:keepLines/>
      <w:numPr>
        <w:ilvl w:val="2"/>
        <w:numId w:val="12"/>
      </w:numPr>
      <w:spacing w:before="200" w:after="0"/>
      <w:outlineLvl w:val="2"/>
    </w:pPr>
    <w:rPr>
      <w:rFonts w:asciiTheme="majorHAnsi" w:eastAsiaTheme="majorEastAsia" w:hAnsiTheme="majorHAnsi" w:cstheme="majorBidi"/>
      <w:b/>
      <w:bCs/>
      <w:color w:val="4F81BD" w:themeColor="accent1"/>
    </w:rPr>
  </w:style>
  <w:style w:type="paragraph" w:styleId="Overskrift4">
    <w:name w:val="heading 4"/>
    <w:basedOn w:val="Normal"/>
    <w:next w:val="Normal"/>
    <w:link w:val="Overskrift4Tegn"/>
    <w:uiPriority w:val="9"/>
    <w:unhideWhenUsed/>
    <w:qFormat/>
    <w:rsid w:val="00F357F5"/>
    <w:pPr>
      <w:keepNext/>
      <w:keepLines/>
      <w:numPr>
        <w:ilvl w:val="3"/>
        <w:numId w:val="12"/>
      </w:numPr>
      <w:spacing w:before="200" w:after="0"/>
      <w:outlineLvl w:val="3"/>
    </w:pPr>
    <w:rPr>
      <w:rFonts w:asciiTheme="majorHAnsi" w:eastAsiaTheme="majorEastAsia" w:hAnsiTheme="majorHAnsi" w:cstheme="majorBidi"/>
      <w:b/>
      <w:bCs/>
      <w:i/>
      <w:iCs/>
      <w:color w:val="4F81BD" w:themeColor="accent1"/>
    </w:rPr>
  </w:style>
  <w:style w:type="paragraph" w:styleId="Overskrift5">
    <w:name w:val="heading 5"/>
    <w:basedOn w:val="Normal"/>
    <w:link w:val="Overskrift5Tegn"/>
    <w:uiPriority w:val="9"/>
    <w:semiHidden/>
    <w:unhideWhenUsed/>
    <w:qFormat/>
    <w:rsid w:val="00775908"/>
    <w:pPr>
      <w:numPr>
        <w:ilvl w:val="4"/>
        <w:numId w:val="12"/>
      </w:numPr>
      <w:spacing w:before="240" w:after="60" w:line="240" w:lineRule="auto"/>
      <w:outlineLvl w:val="4"/>
    </w:pPr>
    <w:rPr>
      <w:rFonts w:ascii="Times New Roman" w:hAnsi="Times New Roman" w:cs="Times New Roman"/>
      <w:b/>
      <w:bCs/>
      <w:i/>
      <w:iCs/>
      <w:sz w:val="26"/>
      <w:szCs w:val="26"/>
    </w:rPr>
  </w:style>
  <w:style w:type="paragraph" w:styleId="Overskrift6">
    <w:name w:val="heading 6"/>
    <w:basedOn w:val="Normal"/>
    <w:link w:val="Overskrift6Tegn"/>
    <w:uiPriority w:val="9"/>
    <w:semiHidden/>
    <w:unhideWhenUsed/>
    <w:qFormat/>
    <w:rsid w:val="00775908"/>
    <w:pPr>
      <w:numPr>
        <w:ilvl w:val="5"/>
        <w:numId w:val="12"/>
      </w:numPr>
      <w:spacing w:before="240" w:after="60" w:line="240" w:lineRule="auto"/>
      <w:outlineLvl w:val="5"/>
    </w:pPr>
    <w:rPr>
      <w:rFonts w:ascii="Times New Roman" w:hAnsi="Times New Roman" w:cs="Times New Roman"/>
      <w:b/>
      <w:bCs/>
    </w:rPr>
  </w:style>
  <w:style w:type="paragraph" w:styleId="Overskrift7">
    <w:name w:val="heading 7"/>
    <w:basedOn w:val="Normal"/>
    <w:link w:val="Overskrift7Tegn"/>
    <w:uiPriority w:val="9"/>
    <w:semiHidden/>
    <w:unhideWhenUsed/>
    <w:qFormat/>
    <w:rsid w:val="00775908"/>
    <w:pPr>
      <w:numPr>
        <w:ilvl w:val="6"/>
        <w:numId w:val="12"/>
      </w:numPr>
      <w:spacing w:before="240" w:after="60" w:line="240" w:lineRule="auto"/>
      <w:outlineLvl w:val="6"/>
    </w:pPr>
    <w:rPr>
      <w:rFonts w:ascii="Times New Roman" w:hAnsi="Times New Roman" w:cs="Times New Roman"/>
      <w:sz w:val="24"/>
      <w:szCs w:val="24"/>
    </w:rPr>
  </w:style>
  <w:style w:type="paragraph" w:styleId="Overskrift8">
    <w:name w:val="heading 8"/>
    <w:basedOn w:val="Normal"/>
    <w:link w:val="Overskrift8Tegn"/>
    <w:uiPriority w:val="9"/>
    <w:semiHidden/>
    <w:unhideWhenUsed/>
    <w:qFormat/>
    <w:rsid w:val="00775908"/>
    <w:pPr>
      <w:numPr>
        <w:ilvl w:val="7"/>
        <w:numId w:val="12"/>
      </w:numPr>
      <w:spacing w:before="240" w:after="60" w:line="240" w:lineRule="auto"/>
      <w:outlineLvl w:val="7"/>
    </w:pPr>
    <w:rPr>
      <w:rFonts w:ascii="Times New Roman" w:hAnsi="Times New Roman" w:cs="Times New Roman"/>
      <w:i/>
      <w:iCs/>
      <w:sz w:val="24"/>
      <w:szCs w:val="24"/>
    </w:rPr>
  </w:style>
  <w:style w:type="paragraph" w:styleId="Overskrift9">
    <w:name w:val="heading 9"/>
    <w:basedOn w:val="Normal"/>
    <w:link w:val="Overskrift9Tegn"/>
    <w:uiPriority w:val="9"/>
    <w:semiHidden/>
    <w:unhideWhenUsed/>
    <w:qFormat/>
    <w:rsid w:val="00775908"/>
    <w:pPr>
      <w:numPr>
        <w:ilvl w:val="8"/>
        <w:numId w:val="12"/>
      </w:numPr>
      <w:spacing w:before="240" w:after="60" w:line="240" w:lineRule="auto"/>
      <w:outlineLvl w:val="8"/>
    </w:pPr>
    <w:rPr>
      <w:rFonts w:ascii="Arial" w:hAnsi="Arial" w:cs="Arial"/>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F357F5"/>
    <w:rPr>
      <w:rFonts w:asciiTheme="majorHAnsi" w:eastAsiaTheme="majorEastAsia" w:hAnsiTheme="majorHAnsi" w:cstheme="majorBidi"/>
      <w:b/>
      <w:bCs/>
      <w:color w:val="365F91" w:themeColor="accent1" w:themeShade="BF"/>
      <w:sz w:val="28"/>
      <w:szCs w:val="28"/>
    </w:rPr>
  </w:style>
  <w:style w:type="character" w:customStyle="1" w:styleId="Overskrift2Tegn">
    <w:name w:val="Overskrift 2 Tegn"/>
    <w:basedOn w:val="Standardskriftforavsnitt"/>
    <w:link w:val="Overskrift2"/>
    <w:uiPriority w:val="9"/>
    <w:rsid w:val="00F357F5"/>
    <w:rPr>
      <w:rFonts w:asciiTheme="majorHAnsi" w:eastAsiaTheme="majorEastAsia" w:hAnsiTheme="majorHAnsi" w:cstheme="majorBidi"/>
      <w:b/>
      <w:bCs/>
      <w:color w:val="4F81BD" w:themeColor="accent1"/>
      <w:sz w:val="26"/>
      <w:szCs w:val="26"/>
    </w:rPr>
  </w:style>
  <w:style w:type="character" w:customStyle="1" w:styleId="Overskrift3Tegn">
    <w:name w:val="Overskrift 3 Tegn"/>
    <w:basedOn w:val="Standardskriftforavsnitt"/>
    <w:link w:val="Overskrift3"/>
    <w:uiPriority w:val="9"/>
    <w:rsid w:val="00F357F5"/>
    <w:rPr>
      <w:rFonts w:asciiTheme="majorHAnsi" w:eastAsiaTheme="majorEastAsia" w:hAnsiTheme="majorHAnsi" w:cstheme="majorBidi"/>
      <w:b/>
      <w:bCs/>
      <w:color w:val="4F81BD" w:themeColor="accent1"/>
    </w:rPr>
  </w:style>
  <w:style w:type="character" w:customStyle="1" w:styleId="Overskrift4Tegn">
    <w:name w:val="Overskrift 4 Tegn"/>
    <w:basedOn w:val="Standardskriftforavsnitt"/>
    <w:link w:val="Overskrift4"/>
    <w:uiPriority w:val="9"/>
    <w:rsid w:val="00F357F5"/>
    <w:rPr>
      <w:rFonts w:asciiTheme="majorHAnsi" w:eastAsiaTheme="majorEastAsia" w:hAnsiTheme="majorHAnsi" w:cstheme="majorBidi"/>
      <w:b/>
      <w:bCs/>
      <w:i/>
      <w:iCs/>
      <w:color w:val="4F81BD" w:themeColor="accent1"/>
    </w:rPr>
  </w:style>
  <w:style w:type="paragraph" w:styleId="Tittel">
    <w:name w:val="Title"/>
    <w:basedOn w:val="Normal"/>
    <w:next w:val="Normal"/>
    <w:link w:val="TittelTegn"/>
    <w:uiPriority w:val="10"/>
    <w:qFormat/>
    <w:rsid w:val="009636E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uiPriority w:val="10"/>
    <w:rsid w:val="009636E2"/>
    <w:rPr>
      <w:rFonts w:asciiTheme="majorHAnsi" w:eastAsiaTheme="majorEastAsia" w:hAnsiTheme="majorHAnsi" w:cstheme="majorBidi"/>
      <w:color w:val="17365D" w:themeColor="text2" w:themeShade="BF"/>
      <w:spacing w:val="5"/>
      <w:kern w:val="28"/>
      <w:sz w:val="52"/>
      <w:szCs w:val="52"/>
    </w:rPr>
  </w:style>
  <w:style w:type="table" w:styleId="Tabellrutenett">
    <w:name w:val="Table Grid"/>
    <w:basedOn w:val="Vanligtabell"/>
    <w:uiPriority w:val="59"/>
    <w:rsid w:val="00C639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1">
    <w:name w:val="toc 1"/>
    <w:basedOn w:val="Normal"/>
    <w:next w:val="Normal"/>
    <w:autoRedefine/>
    <w:uiPriority w:val="39"/>
    <w:unhideWhenUsed/>
    <w:rsid w:val="00C639A8"/>
    <w:pPr>
      <w:tabs>
        <w:tab w:val="left" w:pos="567"/>
        <w:tab w:val="left" w:leader="dot" w:pos="9072"/>
      </w:tabs>
      <w:spacing w:before="40" w:after="40" w:line="240" w:lineRule="auto"/>
    </w:pPr>
    <w:rPr>
      <w:rFonts w:ascii="Times New Roman" w:eastAsia="Times New Roman" w:hAnsi="Times New Roman" w:cs="Times New Roman"/>
      <w:b/>
      <w:caps/>
      <w:sz w:val="20"/>
      <w:szCs w:val="20"/>
      <w:lang w:eastAsia="nb-NO"/>
    </w:rPr>
  </w:style>
  <w:style w:type="paragraph" w:styleId="INNH2">
    <w:name w:val="toc 2"/>
    <w:basedOn w:val="Normal"/>
    <w:next w:val="Normal"/>
    <w:autoRedefine/>
    <w:uiPriority w:val="39"/>
    <w:unhideWhenUsed/>
    <w:rsid w:val="00C639A8"/>
    <w:pPr>
      <w:tabs>
        <w:tab w:val="left" w:pos="567"/>
        <w:tab w:val="left" w:leader="dot" w:pos="9072"/>
      </w:tabs>
      <w:spacing w:before="40" w:after="40" w:line="240" w:lineRule="auto"/>
    </w:pPr>
    <w:rPr>
      <w:rFonts w:ascii="Times New Roman" w:eastAsia="Times New Roman" w:hAnsi="Times New Roman" w:cs="Times New Roman"/>
      <w:sz w:val="20"/>
      <w:szCs w:val="20"/>
      <w:lang w:eastAsia="nb-NO"/>
    </w:rPr>
  </w:style>
  <w:style w:type="paragraph" w:customStyle="1" w:styleId="Contractstyle">
    <w:name w:val="Contractstyle"/>
    <w:link w:val="ContractstyleTegn"/>
    <w:rsid w:val="00C639A8"/>
    <w:pPr>
      <w:keepLines/>
      <w:tabs>
        <w:tab w:val="left" w:pos="993"/>
      </w:tabs>
      <w:spacing w:before="60" w:after="60" w:line="240" w:lineRule="auto"/>
      <w:ind w:left="993"/>
      <w:jc w:val="both"/>
    </w:pPr>
    <w:rPr>
      <w:rFonts w:ascii="Times New Roman" w:eastAsia="Times New Roman" w:hAnsi="Times New Roman" w:cs="Times New Roman"/>
      <w:szCs w:val="20"/>
      <w:lang w:eastAsia="nb-NO"/>
    </w:rPr>
  </w:style>
  <w:style w:type="paragraph" w:customStyle="1" w:styleId="Brdtekstpaaflgende">
    <w:name w:val="Brødtekst paafølgende"/>
    <w:basedOn w:val="Brdtekst"/>
    <w:rsid w:val="00C639A8"/>
    <w:pPr>
      <w:spacing w:before="60" w:after="60" w:line="240" w:lineRule="auto"/>
    </w:pPr>
    <w:rPr>
      <w:rFonts w:ascii="Times New Roman" w:eastAsia="Times New Roman" w:hAnsi="Times New Roman" w:cs="Times New Roman"/>
      <w:sz w:val="24"/>
      <w:szCs w:val="24"/>
      <w:lang w:eastAsia="nb-NO"/>
    </w:rPr>
  </w:style>
  <w:style w:type="character" w:styleId="Merknadsreferanse">
    <w:name w:val="annotation reference"/>
    <w:semiHidden/>
    <w:rsid w:val="00C639A8"/>
    <w:rPr>
      <w:sz w:val="16"/>
      <w:szCs w:val="16"/>
    </w:rPr>
  </w:style>
  <w:style w:type="paragraph" w:styleId="Merknadstekst">
    <w:name w:val="annotation text"/>
    <w:basedOn w:val="Normal"/>
    <w:link w:val="MerknadstekstTegn"/>
    <w:semiHidden/>
    <w:rsid w:val="00C639A8"/>
    <w:pPr>
      <w:spacing w:after="0" w:line="240" w:lineRule="auto"/>
    </w:pPr>
    <w:rPr>
      <w:rFonts w:ascii="Times New Roman" w:eastAsia="Times New Roman" w:hAnsi="Times New Roman" w:cs="Times New Roman"/>
      <w:sz w:val="20"/>
      <w:szCs w:val="20"/>
      <w:lang w:eastAsia="nb-NO"/>
    </w:rPr>
  </w:style>
  <w:style w:type="character" w:customStyle="1" w:styleId="MerknadstekstTegn">
    <w:name w:val="Merknadstekst Tegn"/>
    <w:basedOn w:val="Standardskriftforavsnitt"/>
    <w:link w:val="Merknadstekst"/>
    <w:semiHidden/>
    <w:rsid w:val="00C639A8"/>
    <w:rPr>
      <w:rFonts w:ascii="Times New Roman" w:eastAsia="Times New Roman" w:hAnsi="Times New Roman" w:cs="Times New Roman"/>
      <w:sz w:val="20"/>
      <w:szCs w:val="20"/>
      <w:lang w:val="en-GB" w:eastAsia="nb-NO"/>
    </w:rPr>
  </w:style>
  <w:style w:type="character" w:customStyle="1" w:styleId="ContractstyleTegn">
    <w:name w:val="Contractstyle Tegn"/>
    <w:link w:val="Contractstyle"/>
    <w:rsid w:val="00C639A8"/>
    <w:rPr>
      <w:rFonts w:ascii="Times New Roman" w:eastAsia="Times New Roman" w:hAnsi="Times New Roman" w:cs="Times New Roman"/>
      <w:szCs w:val="20"/>
      <w:lang w:eastAsia="nb-NO"/>
    </w:rPr>
  </w:style>
  <w:style w:type="paragraph" w:styleId="Brdtekst">
    <w:name w:val="Body Text"/>
    <w:basedOn w:val="Normal"/>
    <w:link w:val="BrdtekstTegn"/>
    <w:uiPriority w:val="99"/>
    <w:semiHidden/>
    <w:unhideWhenUsed/>
    <w:rsid w:val="00C639A8"/>
    <w:pPr>
      <w:spacing w:after="120"/>
    </w:pPr>
  </w:style>
  <w:style w:type="character" w:customStyle="1" w:styleId="BrdtekstTegn">
    <w:name w:val="Brødtekst Tegn"/>
    <w:basedOn w:val="Standardskriftforavsnitt"/>
    <w:link w:val="Brdtekst"/>
    <w:uiPriority w:val="99"/>
    <w:semiHidden/>
    <w:rsid w:val="00C639A8"/>
  </w:style>
  <w:style w:type="paragraph" w:styleId="Bobletekst">
    <w:name w:val="Balloon Text"/>
    <w:basedOn w:val="Normal"/>
    <w:link w:val="BobletekstTegn"/>
    <w:uiPriority w:val="99"/>
    <w:semiHidden/>
    <w:unhideWhenUsed/>
    <w:rsid w:val="00C639A8"/>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C639A8"/>
    <w:rPr>
      <w:rFonts w:ascii="Tahoma" w:hAnsi="Tahoma" w:cs="Tahoma"/>
      <w:sz w:val="16"/>
      <w:szCs w:val="16"/>
    </w:rPr>
  </w:style>
  <w:style w:type="paragraph" w:styleId="Kommentaremne">
    <w:name w:val="annotation subject"/>
    <w:basedOn w:val="Merknadstekst"/>
    <w:next w:val="Merknadstekst"/>
    <w:link w:val="KommentaremneTegn"/>
    <w:uiPriority w:val="99"/>
    <w:semiHidden/>
    <w:unhideWhenUsed/>
    <w:rsid w:val="00A2686E"/>
    <w:pPr>
      <w:spacing w:after="200"/>
    </w:pPr>
    <w:rPr>
      <w:rFonts w:asciiTheme="minorHAnsi" w:eastAsiaTheme="minorHAnsi" w:hAnsiTheme="minorHAnsi" w:cstheme="minorBidi"/>
      <w:b/>
      <w:bCs/>
      <w:lang w:eastAsia="en-US"/>
    </w:rPr>
  </w:style>
  <w:style w:type="character" w:customStyle="1" w:styleId="KommentaremneTegn">
    <w:name w:val="Kommentaremne Tegn"/>
    <w:basedOn w:val="MerknadstekstTegn"/>
    <w:link w:val="Kommentaremne"/>
    <w:uiPriority w:val="99"/>
    <w:semiHidden/>
    <w:rsid w:val="00A2686E"/>
    <w:rPr>
      <w:rFonts w:ascii="Times New Roman" w:eastAsia="Times New Roman" w:hAnsi="Times New Roman" w:cs="Times New Roman"/>
      <w:b/>
      <w:bCs/>
      <w:sz w:val="20"/>
      <w:szCs w:val="20"/>
      <w:lang w:val="en-GB" w:eastAsia="nb-NO"/>
    </w:rPr>
  </w:style>
  <w:style w:type="paragraph" w:customStyle="1" w:styleId="ReqTDP-KravtilTechnicalDataPackage">
    <w:name w:val="Req TDP - Krav til Technical Data Package"/>
    <w:basedOn w:val="Normal"/>
    <w:rsid w:val="00FE2DE2"/>
    <w:pPr>
      <w:numPr>
        <w:numId w:val="1"/>
      </w:numPr>
      <w:tabs>
        <w:tab w:val="clear" w:pos="1080"/>
        <w:tab w:val="left" w:pos="1701"/>
      </w:tabs>
      <w:spacing w:before="60" w:after="60" w:line="240" w:lineRule="auto"/>
      <w:ind w:left="1701" w:hanging="1701"/>
    </w:pPr>
    <w:rPr>
      <w:rFonts w:ascii="Times New Roman" w:eastAsia="Times New Roman" w:hAnsi="Times New Roman" w:cs="Times New Roman"/>
      <w:szCs w:val="20"/>
      <w:lang w:eastAsia="nb-NO"/>
    </w:rPr>
  </w:style>
  <w:style w:type="paragraph" w:styleId="Punktliste">
    <w:name w:val="List Bullet"/>
    <w:basedOn w:val="Normal"/>
    <w:autoRedefine/>
    <w:rsid w:val="00AF42C3"/>
    <w:pPr>
      <w:numPr>
        <w:numId w:val="2"/>
      </w:numPr>
      <w:spacing w:after="0" w:line="240" w:lineRule="auto"/>
      <w:ind w:left="360"/>
    </w:pPr>
    <w:rPr>
      <w:rFonts w:ascii="Times New Roman" w:eastAsia="Times New Roman" w:hAnsi="Times New Roman" w:cs="Times New Roman"/>
      <w:sz w:val="20"/>
      <w:szCs w:val="20"/>
      <w:lang w:eastAsia="nb-NO"/>
    </w:rPr>
  </w:style>
  <w:style w:type="paragraph" w:styleId="Listeavsnitt">
    <w:name w:val="List Paragraph"/>
    <w:basedOn w:val="Normal"/>
    <w:uiPriority w:val="34"/>
    <w:qFormat/>
    <w:rsid w:val="005337F5"/>
    <w:pPr>
      <w:ind w:left="720"/>
      <w:contextualSpacing/>
    </w:pPr>
  </w:style>
  <w:style w:type="paragraph" w:styleId="Topptekst">
    <w:name w:val="header"/>
    <w:basedOn w:val="Normal"/>
    <w:link w:val="TopptekstTegn"/>
    <w:uiPriority w:val="99"/>
    <w:unhideWhenUsed/>
    <w:rsid w:val="00F14D05"/>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F14D05"/>
  </w:style>
  <w:style w:type="paragraph" w:styleId="Bunntekst">
    <w:name w:val="footer"/>
    <w:basedOn w:val="Normal"/>
    <w:link w:val="BunntekstTegn"/>
    <w:uiPriority w:val="99"/>
    <w:unhideWhenUsed/>
    <w:rsid w:val="00F14D05"/>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F14D05"/>
  </w:style>
  <w:style w:type="character" w:styleId="Sidetall">
    <w:name w:val="page number"/>
    <w:basedOn w:val="Standardskriftforavsnitt"/>
    <w:rsid w:val="00F14D05"/>
  </w:style>
  <w:style w:type="character" w:customStyle="1" w:styleId="Overskrift5Tegn">
    <w:name w:val="Overskrift 5 Tegn"/>
    <w:basedOn w:val="Standardskriftforavsnitt"/>
    <w:link w:val="Overskrift5"/>
    <w:uiPriority w:val="9"/>
    <w:semiHidden/>
    <w:rsid w:val="00775908"/>
    <w:rPr>
      <w:rFonts w:ascii="Times New Roman" w:hAnsi="Times New Roman" w:cs="Times New Roman"/>
      <w:b/>
      <w:bCs/>
      <w:i/>
      <w:iCs/>
      <w:sz w:val="26"/>
      <w:szCs w:val="26"/>
    </w:rPr>
  </w:style>
  <w:style w:type="character" w:customStyle="1" w:styleId="Overskrift6Tegn">
    <w:name w:val="Overskrift 6 Tegn"/>
    <w:basedOn w:val="Standardskriftforavsnitt"/>
    <w:link w:val="Overskrift6"/>
    <w:uiPriority w:val="9"/>
    <w:semiHidden/>
    <w:rsid w:val="00775908"/>
    <w:rPr>
      <w:rFonts w:ascii="Times New Roman" w:hAnsi="Times New Roman" w:cs="Times New Roman"/>
      <w:b/>
      <w:bCs/>
    </w:rPr>
  </w:style>
  <w:style w:type="character" w:customStyle="1" w:styleId="Overskrift7Tegn">
    <w:name w:val="Overskrift 7 Tegn"/>
    <w:basedOn w:val="Standardskriftforavsnitt"/>
    <w:link w:val="Overskrift7"/>
    <w:uiPriority w:val="9"/>
    <w:semiHidden/>
    <w:rsid w:val="00775908"/>
    <w:rPr>
      <w:rFonts w:ascii="Times New Roman" w:hAnsi="Times New Roman" w:cs="Times New Roman"/>
      <w:sz w:val="24"/>
      <w:szCs w:val="24"/>
    </w:rPr>
  </w:style>
  <w:style w:type="character" w:customStyle="1" w:styleId="Overskrift8Tegn">
    <w:name w:val="Overskrift 8 Tegn"/>
    <w:basedOn w:val="Standardskriftforavsnitt"/>
    <w:link w:val="Overskrift8"/>
    <w:uiPriority w:val="9"/>
    <w:semiHidden/>
    <w:rsid w:val="00775908"/>
    <w:rPr>
      <w:rFonts w:ascii="Times New Roman" w:hAnsi="Times New Roman" w:cs="Times New Roman"/>
      <w:i/>
      <w:iCs/>
      <w:sz w:val="24"/>
      <w:szCs w:val="24"/>
    </w:rPr>
  </w:style>
  <w:style w:type="character" w:customStyle="1" w:styleId="Overskrift9Tegn">
    <w:name w:val="Overskrift 9 Tegn"/>
    <w:basedOn w:val="Standardskriftforavsnitt"/>
    <w:link w:val="Overskrift9"/>
    <w:uiPriority w:val="9"/>
    <w:semiHidden/>
    <w:rsid w:val="00775908"/>
    <w:rPr>
      <w:rFonts w:ascii="Arial" w:hAnsi="Arial" w:cs="Arial"/>
    </w:rPr>
  </w:style>
  <w:style w:type="character" w:customStyle="1" w:styleId="k-a-11">
    <w:name w:val="k-a-11"/>
    <w:basedOn w:val="Standardskriftforavsnitt"/>
    <w:rsid w:val="00BF30B6"/>
    <w:rPr>
      <w:vanish w:val="0"/>
      <w:webHidden w:val="0"/>
      <w:specVanish w:val="0"/>
    </w:rPr>
  </w:style>
  <w:style w:type="character" w:customStyle="1" w:styleId="id-karnov-note3">
    <w:name w:val="id-karnov-note3"/>
    <w:basedOn w:val="Standardskriftforavsnitt"/>
    <w:rsid w:val="00BF30B6"/>
    <w:rPr>
      <w:b w:val="0"/>
      <w:bCs w:val="0"/>
      <w:strike w:val="0"/>
      <w:dstrike w:val="0"/>
      <w:vanish w:val="0"/>
      <w:webHidden w:val="0"/>
      <w:color w:val="800080"/>
      <w:sz w:val="14"/>
      <w:szCs w:val="14"/>
      <w:u w:val="none"/>
      <w:effect w:val="none"/>
      <w:vertAlign w:val="superscript"/>
      <w:specVanish w:val="0"/>
    </w:rPr>
  </w:style>
  <w:style w:type="character" w:customStyle="1" w:styleId="k-n1">
    <w:name w:val="k-n1"/>
    <w:basedOn w:val="Standardskriftforavsnitt"/>
    <w:rsid w:val="00BF30B6"/>
    <w:rPr>
      <w:vanish w:val="0"/>
      <w:webHidden w:val="0"/>
      <w:specVanish w:val="0"/>
    </w:rPr>
  </w:style>
  <w:style w:type="paragraph" w:styleId="Revisjon">
    <w:name w:val="Revision"/>
    <w:hidden/>
    <w:uiPriority w:val="99"/>
    <w:semiHidden/>
    <w:rsid w:val="003251BF"/>
    <w:pPr>
      <w:spacing w:after="0" w:line="240" w:lineRule="auto"/>
    </w:pPr>
  </w:style>
  <w:style w:type="paragraph" w:styleId="NormalWeb">
    <w:name w:val="Normal (Web)"/>
    <w:basedOn w:val="Normal"/>
    <w:uiPriority w:val="99"/>
    <w:semiHidden/>
    <w:unhideWhenUsed/>
    <w:rsid w:val="00D13DA0"/>
    <w:pPr>
      <w:spacing w:after="150" w:line="240" w:lineRule="auto"/>
    </w:pPr>
    <w:rPr>
      <w:rFonts w:ascii="Times New Roman" w:eastAsia="Times New Roman" w:hAnsi="Times New Roman" w:cs="Times New Roman"/>
      <w:sz w:val="24"/>
      <w:szCs w:val="24"/>
      <w:lang w:eastAsia="nb-NO"/>
    </w:rPr>
  </w:style>
  <w:style w:type="character" w:customStyle="1" w:styleId="id-karnov-note2">
    <w:name w:val="id-karnov-note2"/>
    <w:basedOn w:val="Standardskriftforavsnitt"/>
    <w:rsid w:val="00D13DA0"/>
    <w:rPr>
      <w:b w:val="0"/>
      <w:bCs w:val="0"/>
      <w:strike w:val="0"/>
      <w:dstrike w:val="0"/>
      <w:vanish w:val="0"/>
      <w:webHidden w:val="0"/>
      <w:color w:val="800080"/>
      <w:sz w:val="14"/>
      <w:szCs w:val="14"/>
      <w:u w:val="none"/>
      <w:effect w:val="none"/>
      <w:vertAlign w:val="superscript"/>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5744">
      <w:bodyDiv w:val="1"/>
      <w:marLeft w:val="150"/>
      <w:marRight w:val="150"/>
      <w:marTop w:val="150"/>
      <w:marBottom w:val="150"/>
      <w:divBdr>
        <w:top w:val="none" w:sz="0" w:space="0" w:color="auto"/>
        <w:left w:val="none" w:sz="0" w:space="0" w:color="auto"/>
        <w:bottom w:val="none" w:sz="0" w:space="0" w:color="auto"/>
        <w:right w:val="none" w:sz="0" w:space="0" w:color="auto"/>
      </w:divBdr>
      <w:divsChild>
        <w:div w:id="2008822787">
          <w:marLeft w:val="0"/>
          <w:marRight w:val="0"/>
          <w:marTop w:val="0"/>
          <w:marBottom w:val="0"/>
          <w:divBdr>
            <w:top w:val="none" w:sz="0" w:space="0" w:color="auto"/>
            <w:left w:val="none" w:sz="0" w:space="0" w:color="auto"/>
            <w:bottom w:val="none" w:sz="0" w:space="0" w:color="auto"/>
            <w:right w:val="none" w:sz="0" w:space="0" w:color="auto"/>
          </w:divBdr>
          <w:divsChild>
            <w:div w:id="1123886379">
              <w:marLeft w:val="-225"/>
              <w:marRight w:val="-225"/>
              <w:marTop w:val="0"/>
              <w:marBottom w:val="0"/>
              <w:divBdr>
                <w:top w:val="none" w:sz="0" w:space="0" w:color="auto"/>
                <w:left w:val="none" w:sz="0" w:space="0" w:color="auto"/>
                <w:bottom w:val="none" w:sz="0" w:space="0" w:color="auto"/>
                <w:right w:val="none" w:sz="0" w:space="0" w:color="auto"/>
              </w:divBdr>
              <w:divsChild>
                <w:div w:id="2069109630">
                  <w:marLeft w:val="0"/>
                  <w:marRight w:val="0"/>
                  <w:marTop w:val="0"/>
                  <w:marBottom w:val="0"/>
                  <w:divBdr>
                    <w:top w:val="none" w:sz="0" w:space="0" w:color="auto"/>
                    <w:left w:val="none" w:sz="0" w:space="0" w:color="auto"/>
                    <w:bottom w:val="none" w:sz="0" w:space="0" w:color="auto"/>
                    <w:right w:val="none" w:sz="0" w:space="0" w:color="auto"/>
                  </w:divBdr>
                  <w:divsChild>
                    <w:div w:id="1970083394">
                      <w:marLeft w:val="0"/>
                      <w:marRight w:val="0"/>
                      <w:marTop w:val="0"/>
                      <w:marBottom w:val="300"/>
                      <w:divBdr>
                        <w:top w:val="none" w:sz="0" w:space="0" w:color="auto"/>
                        <w:left w:val="none" w:sz="0" w:space="0" w:color="auto"/>
                        <w:bottom w:val="none" w:sz="0" w:space="0" w:color="auto"/>
                        <w:right w:val="none" w:sz="0" w:space="0" w:color="auto"/>
                      </w:divBdr>
                      <w:divsChild>
                        <w:div w:id="268978321">
                          <w:marLeft w:val="0"/>
                          <w:marRight w:val="0"/>
                          <w:marTop w:val="0"/>
                          <w:marBottom w:val="0"/>
                          <w:divBdr>
                            <w:top w:val="none" w:sz="0" w:space="0" w:color="auto"/>
                            <w:left w:val="none" w:sz="0" w:space="0" w:color="auto"/>
                            <w:bottom w:val="none" w:sz="0" w:space="0" w:color="auto"/>
                            <w:right w:val="none" w:sz="0" w:space="0" w:color="auto"/>
                          </w:divBdr>
                          <w:divsChild>
                            <w:div w:id="1190680669">
                              <w:marLeft w:val="0"/>
                              <w:marRight w:val="0"/>
                              <w:marTop w:val="0"/>
                              <w:marBottom w:val="0"/>
                              <w:divBdr>
                                <w:top w:val="none" w:sz="0" w:space="0" w:color="auto"/>
                                <w:left w:val="none" w:sz="0" w:space="0" w:color="auto"/>
                                <w:bottom w:val="none" w:sz="0" w:space="0" w:color="auto"/>
                                <w:right w:val="none" w:sz="0" w:space="0" w:color="auto"/>
                              </w:divBdr>
                              <w:divsChild>
                                <w:div w:id="102189049">
                                  <w:marLeft w:val="0"/>
                                  <w:marRight w:val="0"/>
                                  <w:marTop w:val="0"/>
                                  <w:marBottom w:val="0"/>
                                  <w:divBdr>
                                    <w:top w:val="none" w:sz="0" w:space="0" w:color="auto"/>
                                    <w:left w:val="none" w:sz="0" w:space="0" w:color="auto"/>
                                    <w:bottom w:val="none" w:sz="0" w:space="0" w:color="auto"/>
                                    <w:right w:val="none" w:sz="0" w:space="0" w:color="auto"/>
                                  </w:divBdr>
                                  <w:divsChild>
                                    <w:div w:id="615449520">
                                      <w:marLeft w:val="0"/>
                                      <w:marRight w:val="0"/>
                                      <w:marTop w:val="0"/>
                                      <w:marBottom w:val="0"/>
                                      <w:divBdr>
                                        <w:top w:val="none" w:sz="0" w:space="0" w:color="auto"/>
                                        <w:left w:val="none" w:sz="0" w:space="0" w:color="auto"/>
                                        <w:bottom w:val="none" w:sz="0" w:space="0" w:color="auto"/>
                                        <w:right w:val="none" w:sz="0" w:space="0" w:color="auto"/>
                                      </w:divBdr>
                                      <w:divsChild>
                                        <w:div w:id="1155879309">
                                          <w:marLeft w:val="0"/>
                                          <w:marRight w:val="0"/>
                                          <w:marTop w:val="0"/>
                                          <w:marBottom w:val="0"/>
                                          <w:divBdr>
                                            <w:top w:val="none" w:sz="0" w:space="0" w:color="auto"/>
                                            <w:left w:val="none" w:sz="0" w:space="0" w:color="auto"/>
                                            <w:bottom w:val="none" w:sz="0" w:space="0" w:color="auto"/>
                                            <w:right w:val="none" w:sz="0" w:space="0" w:color="auto"/>
                                          </w:divBdr>
                                          <w:divsChild>
                                            <w:div w:id="1935891241">
                                              <w:marLeft w:val="0"/>
                                              <w:marRight w:val="0"/>
                                              <w:marTop w:val="0"/>
                                              <w:marBottom w:val="0"/>
                                              <w:divBdr>
                                                <w:top w:val="none" w:sz="0" w:space="0" w:color="auto"/>
                                                <w:left w:val="none" w:sz="0" w:space="0" w:color="auto"/>
                                                <w:bottom w:val="none" w:sz="0" w:space="0" w:color="auto"/>
                                                <w:right w:val="none" w:sz="0" w:space="0" w:color="auto"/>
                                              </w:divBdr>
                                              <w:divsChild>
                                                <w:div w:id="1052078211">
                                                  <w:marLeft w:val="0"/>
                                                  <w:marRight w:val="0"/>
                                                  <w:marTop w:val="0"/>
                                                  <w:marBottom w:val="0"/>
                                                  <w:divBdr>
                                                    <w:top w:val="none" w:sz="0" w:space="0" w:color="auto"/>
                                                    <w:left w:val="none" w:sz="0" w:space="0" w:color="auto"/>
                                                    <w:bottom w:val="none" w:sz="0" w:space="0" w:color="auto"/>
                                                    <w:right w:val="none" w:sz="0" w:space="0" w:color="auto"/>
                                                  </w:divBdr>
                                                  <w:divsChild>
                                                    <w:div w:id="1855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16221">
      <w:bodyDiv w:val="1"/>
      <w:marLeft w:val="0"/>
      <w:marRight w:val="0"/>
      <w:marTop w:val="0"/>
      <w:marBottom w:val="0"/>
      <w:divBdr>
        <w:top w:val="none" w:sz="0" w:space="0" w:color="auto"/>
        <w:left w:val="none" w:sz="0" w:space="0" w:color="auto"/>
        <w:bottom w:val="none" w:sz="0" w:space="0" w:color="auto"/>
        <w:right w:val="none" w:sz="0" w:space="0" w:color="auto"/>
      </w:divBdr>
    </w:div>
    <w:div w:id="106315748">
      <w:bodyDiv w:val="1"/>
      <w:marLeft w:val="0"/>
      <w:marRight w:val="0"/>
      <w:marTop w:val="0"/>
      <w:marBottom w:val="0"/>
      <w:divBdr>
        <w:top w:val="none" w:sz="0" w:space="0" w:color="auto"/>
        <w:left w:val="none" w:sz="0" w:space="0" w:color="auto"/>
        <w:bottom w:val="none" w:sz="0" w:space="0" w:color="auto"/>
        <w:right w:val="none" w:sz="0" w:space="0" w:color="auto"/>
      </w:divBdr>
      <w:divsChild>
        <w:div w:id="1410229098">
          <w:marLeft w:val="-7200"/>
          <w:marRight w:val="0"/>
          <w:marTop w:val="0"/>
          <w:marBottom w:val="0"/>
          <w:divBdr>
            <w:top w:val="none" w:sz="0" w:space="0" w:color="auto"/>
            <w:left w:val="none" w:sz="0" w:space="0" w:color="auto"/>
            <w:bottom w:val="none" w:sz="0" w:space="0" w:color="auto"/>
            <w:right w:val="none" w:sz="0" w:space="0" w:color="auto"/>
          </w:divBdr>
          <w:divsChild>
            <w:div w:id="302933228">
              <w:marLeft w:val="0"/>
              <w:marRight w:val="0"/>
              <w:marTop w:val="0"/>
              <w:marBottom w:val="0"/>
              <w:divBdr>
                <w:top w:val="none" w:sz="0" w:space="0" w:color="auto"/>
                <w:left w:val="none" w:sz="0" w:space="0" w:color="auto"/>
                <w:bottom w:val="none" w:sz="0" w:space="0" w:color="auto"/>
                <w:right w:val="none" w:sz="0" w:space="0" w:color="auto"/>
              </w:divBdr>
              <w:divsChild>
                <w:div w:id="104227464">
                  <w:marLeft w:val="0"/>
                  <w:marRight w:val="0"/>
                  <w:marTop w:val="0"/>
                  <w:marBottom w:val="0"/>
                  <w:divBdr>
                    <w:top w:val="none" w:sz="0" w:space="0" w:color="auto"/>
                    <w:left w:val="none" w:sz="0" w:space="0" w:color="auto"/>
                    <w:bottom w:val="none" w:sz="0" w:space="0" w:color="auto"/>
                    <w:right w:val="none" w:sz="0" w:space="0" w:color="auto"/>
                  </w:divBdr>
                  <w:divsChild>
                    <w:div w:id="1602645844">
                      <w:marLeft w:val="0"/>
                      <w:marRight w:val="0"/>
                      <w:marTop w:val="0"/>
                      <w:marBottom w:val="0"/>
                      <w:divBdr>
                        <w:top w:val="none" w:sz="0" w:space="0" w:color="auto"/>
                        <w:left w:val="none" w:sz="0" w:space="0" w:color="auto"/>
                        <w:bottom w:val="none" w:sz="0" w:space="0" w:color="auto"/>
                        <w:right w:val="none" w:sz="0" w:space="0" w:color="auto"/>
                      </w:divBdr>
                      <w:divsChild>
                        <w:div w:id="890577972">
                          <w:marLeft w:val="0"/>
                          <w:marRight w:val="0"/>
                          <w:marTop w:val="0"/>
                          <w:marBottom w:val="0"/>
                          <w:divBdr>
                            <w:top w:val="none" w:sz="0" w:space="0" w:color="auto"/>
                            <w:left w:val="none" w:sz="0" w:space="0" w:color="auto"/>
                            <w:bottom w:val="none" w:sz="0" w:space="0" w:color="auto"/>
                            <w:right w:val="none" w:sz="0" w:space="0" w:color="auto"/>
                          </w:divBdr>
                          <w:divsChild>
                            <w:div w:id="1233468134">
                              <w:marLeft w:val="0"/>
                              <w:marRight w:val="0"/>
                              <w:marTop w:val="0"/>
                              <w:marBottom w:val="0"/>
                              <w:divBdr>
                                <w:top w:val="none" w:sz="0" w:space="0" w:color="auto"/>
                                <w:left w:val="none" w:sz="0" w:space="0" w:color="auto"/>
                                <w:bottom w:val="none" w:sz="0" w:space="0" w:color="auto"/>
                                <w:right w:val="none" w:sz="0" w:space="0" w:color="auto"/>
                              </w:divBdr>
                              <w:divsChild>
                                <w:div w:id="1879467717">
                                  <w:marLeft w:val="0"/>
                                  <w:marRight w:val="0"/>
                                  <w:marTop w:val="0"/>
                                  <w:marBottom w:val="0"/>
                                  <w:divBdr>
                                    <w:top w:val="none" w:sz="0" w:space="0" w:color="auto"/>
                                    <w:left w:val="none" w:sz="0" w:space="0" w:color="auto"/>
                                    <w:bottom w:val="none" w:sz="0" w:space="0" w:color="auto"/>
                                    <w:right w:val="none" w:sz="0" w:space="0" w:color="auto"/>
                                  </w:divBdr>
                                  <w:divsChild>
                                    <w:div w:id="321003799">
                                      <w:marLeft w:val="0"/>
                                      <w:marRight w:val="0"/>
                                      <w:marTop w:val="0"/>
                                      <w:marBottom w:val="0"/>
                                      <w:divBdr>
                                        <w:top w:val="none" w:sz="0" w:space="0" w:color="auto"/>
                                        <w:left w:val="none" w:sz="0" w:space="0" w:color="auto"/>
                                        <w:bottom w:val="none" w:sz="0" w:space="0" w:color="auto"/>
                                        <w:right w:val="none" w:sz="0" w:space="0" w:color="auto"/>
                                      </w:divBdr>
                                      <w:divsChild>
                                        <w:div w:id="585268560">
                                          <w:marLeft w:val="0"/>
                                          <w:marRight w:val="0"/>
                                          <w:marTop w:val="0"/>
                                          <w:marBottom w:val="0"/>
                                          <w:divBdr>
                                            <w:top w:val="none" w:sz="0" w:space="0" w:color="auto"/>
                                            <w:left w:val="none" w:sz="0" w:space="0" w:color="auto"/>
                                            <w:bottom w:val="none" w:sz="0" w:space="0" w:color="auto"/>
                                            <w:right w:val="none" w:sz="0" w:space="0" w:color="auto"/>
                                          </w:divBdr>
                                          <w:divsChild>
                                            <w:div w:id="1454784908">
                                              <w:marLeft w:val="0"/>
                                              <w:marRight w:val="0"/>
                                              <w:marTop w:val="0"/>
                                              <w:marBottom w:val="0"/>
                                              <w:divBdr>
                                                <w:top w:val="none" w:sz="0" w:space="0" w:color="auto"/>
                                                <w:left w:val="none" w:sz="0" w:space="0" w:color="auto"/>
                                                <w:bottom w:val="none" w:sz="0" w:space="0" w:color="auto"/>
                                                <w:right w:val="none" w:sz="0" w:space="0" w:color="auto"/>
                                              </w:divBdr>
                                              <w:divsChild>
                                                <w:div w:id="165756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58411206">
      <w:bodyDiv w:val="1"/>
      <w:marLeft w:val="0"/>
      <w:marRight w:val="0"/>
      <w:marTop w:val="0"/>
      <w:marBottom w:val="0"/>
      <w:divBdr>
        <w:top w:val="none" w:sz="0" w:space="0" w:color="auto"/>
        <w:left w:val="none" w:sz="0" w:space="0" w:color="auto"/>
        <w:bottom w:val="none" w:sz="0" w:space="0" w:color="auto"/>
        <w:right w:val="none" w:sz="0" w:space="0" w:color="auto"/>
      </w:divBdr>
      <w:divsChild>
        <w:div w:id="1673489923">
          <w:marLeft w:val="0"/>
          <w:marRight w:val="0"/>
          <w:marTop w:val="0"/>
          <w:marBottom w:val="0"/>
          <w:divBdr>
            <w:top w:val="none" w:sz="0" w:space="0" w:color="auto"/>
            <w:left w:val="none" w:sz="0" w:space="0" w:color="auto"/>
            <w:bottom w:val="none" w:sz="0" w:space="0" w:color="auto"/>
            <w:right w:val="none" w:sz="0" w:space="0" w:color="auto"/>
          </w:divBdr>
          <w:divsChild>
            <w:div w:id="1632518294">
              <w:marLeft w:val="-225"/>
              <w:marRight w:val="-225"/>
              <w:marTop w:val="0"/>
              <w:marBottom w:val="0"/>
              <w:divBdr>
                <w:top w:val="none" w:sz="0" w:space="0" w:color="auto"/>
                <w:left w:val="none" w:sz="0" w:space="0" w:color="auto"/>
                <w:bottom w:val="none" w:sz="0" w:space="0" w:color="auto"/>
                <w:right w:val="none" w:sz="0" w:space="0" w:color="auto"/>
              </w:divBdr>
              <w:divsChild>
                <w:div w:id="548302508">
                  <w:marLeft w:val="0"/>
                  <w:marRight w:val="0"/>
                  <w:marTop w:val="0"/>
                  <w:marBottom w:val="0"/>
                  <w:divBdr>
                    <w:top w:val="none" w:sz="0" w:space="0" w:color="auto"/>
                    <w:left w:val="none" w:sz="0" w:space="0" w:color="auto"/>
                    <w:bottom w:val="none" w:sz="0" w:space="0" w:color="auto"/>
                    <w:right w:val="none" w:sz="0" w:space="0" w:color="auto"/>
                  </w:divBdr>
                  <w:divsChild>
                    <w:div w:id="1020083785">
                      <w:marLeft w:val="0"/>
                      <w:marRight w:val="0"/>
                      <w:marTop w:val="0"/>
                      <w:marBottom w:val="300"/>
                      <w:divBdr>
                        <w:top w:val="none" w:sz="0" w:space="0" w:color="auto"/>
                        <w:left w:val="none" w:sz="0" w:space="0" w:color="auto"/>
                        <w:bottom w:val="none" w:sz="0" w:space="0" w:color="auto"/>
                        <w:right w:val="none" w:sz="0" w:space="0" w:color="auto"/>
                      </w:divBdr>
                      <w:divsChild>
                        <w:div w:id="1995648028">
                          <w:marLeft w:val="0"/>
                          <w:marRight w:val="0"/>
                          <w:marTop w:val="0"/>
                          <w:marBottom w:val="0"/>
                          <w:divBdr>
                            <w:top w:val="none" w:sz="0" w:space="0" w:color="auto"/>
                            <w:left w:val="none" w:sz="0" w:space="0" w:color="auto"/>
                            <w:bottom w:val="none" w:sz="0" w:space="0" w:color="auto"/>
                            <w:right w:val="none" w:sz="0" w:space="0" w:color="auto"/>
                          </w:divBdr>
                          <w:divsChild>
                            <w:div w:id="1397775673">
                              <w:marLeft w:val="0"/>
                              <w:marRight w:val="0"/>
                              <w:marTop w:val="0"/>
                              <w:marBottom w:val="0"/>
                              <w:divBdr>
                                <w:top w:val="none" w:sz="0" w:space="0" w:color="auto"/>
                                <w:left w:val="none" w:sz="0" w:space="0" w:color="auto"/>
                                <w:bottom w:val="none" w:sz="0" w:space="0" w:color="auto"/>
                                <w:right w:val="none" w:sz="0" w:space="0" w:color="auto"/>
                              </w:divBdr>
                              <w:divsChild>
                                <w:div w:id="1423255363">
                                  <w:marLeft w:val="0"/>
                                  <w:marRight w:val="0"/>
                                  <w:marTop w:val="0"/>
                                  <w:marBottom w:val="0"/>
                                  <w:divBdr>
                                    <w:top w:val="none" w:sz="0" w:space="0" w:color="auto"/>
                                    <w:left w:val="none" w:sz="0" w:space="0" w:color="auto"/>
                                    <w:bottom w:val="none" w:sz="0" w:space="0" w:color="auto"/>
                                    <w:right w:val="none" w:sz="0" w:space="0" w:color="auto"/>
                                  </w:divBdr>
                                  <w:divsChild>
                                    <w:div w:id="211670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37453931">
      <w:bodyDiv w:val="1"/>
      <w:marLeft w:val="0"/>
      <w:marRight w:val="0"/>
      <w:marTop w:val="0"/>
      <w:marBottom w:val="0"/>
      <w:divBdr>
        <w:top w:val="none" w:sz="0" w:space="0" w:color="auto"/>
        <w:left w:val="none" w:sz="0" w:space="0" w:color="auto"/>
        <w:bottom w:val="none" w:sz="0" w:space="0" w:color="auto"/>
        <w:right w:val="none" w:sz="0" w:space="0" w:color="auto"/>
      </w:divBdr>
      <w:divsChild>
        <w:div w:id="1723020164">
          <w:marLeft w:val="547"/>
          <w:marRight w:val="0"/>
          <w:marTop w:val="115"/>
          <w:marBottom w:val="0"/>
          <w:divBdr>
            <w:top w:val="none" w:sz="0" w:space="0" w:color="auto"/>
            <w:left w:val="none" w:sz="0" w:space="0" w:color="auto"/>
            <w:bottom w:val="none" w:sz="0" w:space="0" w:color="auto"/>
            <w:right w:val="none" w:sz="0" w:space="0" w:color="auto"/>
          </w:divBdr>
        </w:div>
        <w:div w:id="793645795">
          <w:marLeft w:val="1166"/>
          <w:marRight w:val="0"/>
          <w:marTop w:val="96"/>
          <w:marBottom w:val="0"/>
          <w:divBdr>
            <w:top w:val="none" w:sz="0" w:space="0" w:color="auto"/>
            <w:left w:val="none" w:sz="0" w:space="0" w:color="auto"/>
            <w:bottom w:val="none" w:sz="0" w:space="0" w:color="auto"/>
            <w:right w:val="none" w:sz="0" w:space="0" w:color="auto"/>
          </w:divBdr>
        </w:div>
        <w:div w:id="1346981101">
          <w:marLeft w:val="1166"/>
          <w:marRight w:val="0"/>
          <w:marTop w:val="96"/>
          <w:marBottom w:val="0"/>
          <w:divBdr>
            <w:top w:val="none" w:sz="0" w:space="0" w:color="auto"/>
            <w:left w:val="none" w:sz="0" w:space="0" w:color="auto"/>
            <w:bottom w:val="none" w:sz="0" w:space="0" w:color="auto"/>
            <w:right w:val="none" w:sz="0" w:space="0" w:color="auto"/>
          </w:divBdr>
        </w:div>
        <w:div w:id="791627755">
          <w:marLeft w:val="1166"/>
          <w:marRight w:val="0"/>
          <w:marTop w:val="96"/>
          <w:marBottom w:val="0"/>
          <w:divBdr>
            <w:top w:val="none" w:sz="0" w:space="0" w:color="auto"/>
            <w:left w:val="none" w:sz="0" w:space="0" w:color="auto"/>
            <w:bottom w:val="none" w:sz="0" w:space="0" w:color="auto"/>
            <w:right w:val="none" w:sz="0" w:space="0" w:color="auto"/>
          </w:divBdr>
        </w:div>
      </w:divsChild>
    </w:div>
    <w:div w:id="745348278">
      <w:bodyDiv w:val="1"/>
      <w:marLeft w:val="0"/>
      <w:marRight w:val="0"/>
      <w:marTop w:val="0"/>
      <w:marBottom w:val="0"/>
      <w:divBdr>
        <w:top w:val="none" w:sz="0" w:space="0" w:color="auto"/>
        <w:left w:val="none" w:sz="0" w:space="0" w:color="auto"/>
        <w:bottom w:val="none" w:sz="0" w:space="0" w:color="auto"/>
        <w:right w:val="none" w:sz="0" w:space="0" w:color="auto"/>
      </w:divBdr>
    </w:div>
    <w:div w:id="746999513">
      <w:bodyDiv w:val="1"/>
      <w:marLeft w:val="0"/>
      <w:marRight w:val="0"/>
      <w:marTop w:val="0"/>
      <w:marBottom w:val="0"/>
      <w:divBdr>
        <w:top w:val="none" w:sz="0" w:space="0" w:color="auto"/>
        <w:left w:val="none" w:sz="0" w:space="0" w:color="auto"/>
        <w:bottom w:val="none" w:sz="0" w:space="0" w:color="auto"/>
        <w:right w:val="none" w:sz="0" w:space="0" w:color="auto"/>
      </w:divBdr>
      <w:divsChild>
        <w:div w:id="1887521541">
          <w:marLeft w:val="0"/>
          <w:marRight w:val="0"/>
          <w:marTop w:val="0"/>
          <w:marBottom w:val="0"/>
          <w:divBdr>
            <w:top w:val="none" w:sz="0" w:space="0" w:color="auto"/>
            <w:left w:val="none" w:sz="0" w:space="0" w:color="auto"/>
            <w:bottom w:val="none" w:sz="0" w:space="0" w:color="auto"/>
            <w:right w:val="none" w:sz="0" w:space="0" w:color="auto"/>
          </w:divBdr>
          <w:divsChild>
            <w:div w:id="718436814">
              <w:marLeft w:val="-225"/>
              <w:marRight w:val="-225"/>
              <w:marTop w:val="0"/>
              <w:marBottom w:val="0"/>
              <w:divBdr>
                <w:top w:val="none" w:sz="0" w:space="0" w:color="auto"/>
                <w:left w:val="none" w:sz="0" w:space="0" w:color="auto"/>
                <w:bottom w:val="none" w:sz="0" w:space="0" w:color="auto"/>
                <w:right w:val="none" w:sz="0" w:space="0" w:color="auto"/>
              </w:divBdr>
              <w:divsChild>
                <w:div w:id="737478611">
                  <w:marLeft w:val="0"/>
                  <w:marRight w:val="0"/>
                  <w:marTop w:val="0"/>
                  <w:marBottom w:val="0"/>
                  <w:divBdr>
                    <w:top w:val="none" w:sz="0" w:space="0" w:color="auto"/>
                    <w:left w:val="none" w:sz="0" w:space="0" w:color="auto"/>
                    <w:bottom w:val="none" w:sz="0" w:space="0" w:color="auto"/>
                    <w:right w:val="none" w:sz="0" w:space="0" w:color="auto"/>
                  </w:divBdr>
                  <w:divsChild>
                    <w:div w:id="2008710537">
                      <w:marLeft w:val="0"/>
                      <w:marRight w:val="0"/>
                      <w:marTop w:val="0"/>
                      <w:marBottom w:val="300"/>
                      <w:divBdr>
                        <w:top w:val="none" w:sz="0" w:space="0" w:color="auto"/>
                        <w:left w:val="none" w:sz="0" w:space="0" w:color="auto"/>
                        <w:bottom w:val="none" w:sz="0" w:space="0" w:color="auto"/>
                        <w:right w:val="none" w:sz="0" w:space="0" w:color="auto"/>
                      </w:divBdr>
                      <w:divsChild>
                        <w:div w:id="114911536">
                          <w:marLeft w:val="0"/>
                          <w:marRight w:val="0"/>
                          <w:marTop w:val="0"/>
                          <w:marBottom w:val="0"/>
                          <w:divBdr>
                            <w:top w:val="none" w:sz="0" w:space="0" w:color="auto"/>
                            <w:left w:val="none" w:sz="0" w:space="0" w:color="auto"/>
                            <w:bottom w:val="none" w:sz="0" w:space="0" w:color="auto"/>
                            <w:right w:val="none" w:sz="0" w:space="0" w:color="auto"/>
                          </w:divBdr>
                          <w:divsChild>
                            <w:div w:id="2118478549">
                              <w:marLeft w:val="0"/>
                              <w:marRight w:val="0"/>
                              <w:marTop w:val="0"/>
                              <w:marBottom w:val="0"/>
                              <w:divBdr>
                                <w:top w:val="none" w:sz="0" w:space="0" w:color="auto"/>
                                <w:left w:val="none" w:sz="0" w:space="0" w:color="auto"/>
                                <w:bottom w:val="none" w:sz="0" w:space="0" w:color="auto"/>
                                <w:right w:val="none" w:sz="0" w:space="0" w:color="auto"/>
                              </w:divBdr>
                              <w:divsChild>
                                <w:div w:id="1658806812">
                                  <w:marLeft w:val="0"/>
                                  <w:marRight w:val="0"/>
                                  <w:marTop w:val="0"/>
                                  <w:marBottom w:val="0"/>
                                  <w:divBdr>
                                    <w:top w:val="none" w:sz="0" w:space="0" w:color="auto"/>
                                    <w:left w:val="none" w:sz="0" w:space="0" w:color="auto"/>
                                    <w:bottom w:val="none" w:sz="0" w:space="0" w:color="auto"/>
                                    <w:right w:val="none" w:sz="0" w:space="0" w:color="auto"/>
                                  </w:divBdr>
                                  <w:divsChild>
                                    <w:div w:id="117337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00657379">
      <w:bodyDiv w:val="1"/>
      <w:marLeft w:val="0"/>
      <w:marRight w:val="0"/>
      <w:marTop w:val="0"/>
      <w:marBottom w:val="0"/>
      <w:divBdr>
        <w:top w:val="none" w:sz="0" w:space="0" w:color="auto"/>
        <w:left w:val="none" w:sz="0" w:space="0" w:color="auto"/>
        <w:bottom w:val="none" w:sz="0" w:space="0" w:color="auto"/>
        <w:right w:val="none" w:sz="0" w:space="0" w:color="auto"/>
      </w:divBdr>
    </w:div>
    <w:div w:id="951519122">
      <w:bodyDiv w:val="1"/>
      <w:marLeft w:val="0"/>
      <w:marRight w:val="0"/>
      <w:marTop w:val="0"/>
      <w:marBottom w:val="0"/>
      <w:divBdr>
        <w:top w:val="none" w:sz="0" w:space="0" w:color="auto"/>
        <w:left w:val="none" w:sz="0" w:space="0" w:color="auto"/>
        <w:bottom w:val="none" w:sz="0" w:space="0" w:color="auto"/>
        <w:right w:val="none" w:sz="0" w:space="0" w:color="auto"/>
      </w:divBdr>
      <w:divsChild>
        <w:div w:id="1188105265">
          <w:marLeft w:val="-7200"/>
          <w:marRight w:val="0"/>
          <w:marTop w:val="0"/>
          <w:marBottom w:val="0"/>
          <w:divBdr>
            <w:top w:val="none" w:sz="0" w:space="0" w:color="auto"/>
            <w:left w:val="none" w:sz="0" w:space="0" w:color="auto"/>
            <w:bottom w:val="none" w:sz="0" w:space="0" w:color="auto"/>
            <w:right w:val="none" w:sz="0" w:space="0" w:color="auto"/>
          </w:divBdr>
          <w:divsChild>
            <w:div w:id="800880086">
              <w:marLeft w:val="0"/>
              <w:marRight w:val="0"/>
              <w:marTop w:val="0"/>
              <w:marBottom w:val="0"/>
              <w:divBdr>
                <w:top w:val="none" w:sz="0" w:space="0" w:color="auto"/>
                <w:left w:val="none" w:sz="0" w:space="0" w:color="auto"/>
                <w:bottom w:val="none" w:sz="0" w:space="0" w:color="auto"/>
                <w:right w:val="none" w:sz="0" w:space="0" w:color="auto"/>
              </w:divBdr>
              <w:divsChild>
                <w:div w:id="1584726931">
                  <w:marLeft w:val="0"/>
                  <w:marRight w:val="0"/>
                  <w:marTop w:val="0"/>
                  <w:marBottom w:val="0"/>
                  <w:divBdr>
                    <w:top w:val="none" w:sz="0" w:space="0" w:color="auto"/>
                    <w:left w:val="none" w:sz="0" w:space="0" w:color="auto"/>
                    <w:bottom w:val="none" w:sz="0" w:space="0" w:color="auto"/>
                    <w:right w:val="none" w:sz="0" w:space="0" w:color="auto"/>
                  </w:divBdr>
                  <w:divsChild>
                    <w:div w:id="425005266">
                      <w:marLeft w:val="0"/>
                      <w:marRight w:val="0"/>
                      <w:marTop w:val="0"/>
                      <w:marBottom w:val="0"/>
                      <w:divBdr>
                        <w:top w:val="none" w:sz="0" w:space="0" w:color="auto"/>
                        <w:left w:val="none" w:sz="0" w:space="0" w:color="auto"/>
                        <w:bottom w:val="none" w:sz="0" w:space="0" w:color="auto"/>
                        <w:right w:val="none" w:sz="0" w:space="0" w:color="auto"/>
                      </w:divBdr>
                      <w:divsChild>
                        <w:div w:id="24988411">
                          <w:marLeft w:val="0"/>
                          <w:marRight w:val="0"/>
                          <w:marTop w:val="0"/>
                          <w:marBottom w:val="0"/>
                          <w:divBdr>
                            <w:top w:val="none" w:sz="0" w:space="0" w:color="auto"/>
                            <w:left w:val="none" w:sz="0" w:space="0" w:color="auto"/>
                            <w:bottom w:val="none" w:sz="0" w:space="0" w:color="auto"/>
                            <w:right w:val="none" w:sz="0" w:space="0" w:color="auto"/>
                          </w:divBdr>
                          <w:divsChild>
                            <w:div w:id="1011027058">
                              <w:marLeft w:val="0"/>
                              <w:marRight w:val="0"/>
                              <w:marTop w:val="0"/>
                              <w:marBottom w:val="0"/>
                              <w:divBdr>
                                <w:top w:val="none" w:sz="0" w:space="0" w:color="auto"/>
                                <w:left w:val="none" w:sz="0" w:space="0" w:color="auto"/>
                                <w:bottom w:val="none" w:sz="0" w:space="0" w:color="auto"/>
                                <w:right w:val="none" w:sz="0" w:space="0" w:color="auto"/>
                              </w:divBdr>
                              <w:divsChild>
                                <w:div w:id="814372648">
                                  <w:marLeft w:val="0"/>
                                  <w:marRight w:val="0"/>
                                  <w:marTop w:val="0"/>
                                  <w:marBottom w:val="0"/>
                                  <w:divBdr>
                                    <w:top w:val="none" w:sz="0" w:space="0" w:color="auto"/>
                                    <w:left w:val="none" w:sz="0" w:space="0" w:color="auto"/>
                                    <w:bottom w:val="none" w:sz="0" w:space="0" w:color="auto"/>
                                    <w:right w:val="none" w:sz="0" w:space="0" w:color="auto"/>
                                  </w:divBdr>
                                  <w:divsChild>
                                    <w:div w:id="486941176">
                                      <w:marLeft w:val="0"/>
                                      <w:marRight w:val="0"/>
                                      <w:marTop w:val="0"/>
                                      <w:marBottom w:val="0"/>
                                      <w:divBdr>
                                        <w:top w:val="none" w:sz="0" w:space="0" w:color="auto"/>
                                        <w:left w:val="none" w:sz="0" w:space="0" w:color="auto"/>
                                        <w:bottom w:val="none" w:sz="0" w:space="0" w:color="auto"/>
                                        <w:right w:val="none" w:sz="0" w:space="0" w:color="auto"/>
                                      </w:divBdr>
                                      <w:divsChild>
                                        <w:div w:id="987324653">
                                          <w:marLeft w:val="0"/>
                                          <w:marRight w:val="0"/>
                                          <w:marTop w:val="0"/>
                                          <w:marBottom w:val="0"/>
                                          <w:divBdr>
                                            <w:top w:val="none" w:sz="0" w:space="0" w:color="auto"/>
                                            <w:left w:val="none" w:sz="0" w:space="0" w:color="auto"/>
                                            <w:bottom w:val="none" w:sz="0" w:space="0" w:color="auto"/>
                                            <w:right w:val="none" w:sz="0" w:space="0" w:color="auto"/>
                                          </w:divBdr>
                                          <w:divsChild>
                                            <w:div w:id="1774130893">
                                              <w:marLeft w:val="0"/>
                                              <w:marRight w:val="0"/>
                                              <w:marTop w:val="0"/>
                                              <w:marBottom w:val="0"/>
                                              <w:divBdr>
                                                <w:top w:val="none" w:sz="0" w:space="0" w:color="auto"/>
                                                <w:left w:val="none" w:sz="0" w:space="0" w:color="auto"/>
                                                <w:bottom w:val="none" w:sz="0" w:space="0" w:color="auto"/>
                                                <w:right w:val="none" w:sz="0" w:space="0" w:color="auto"/>
                                              </w:divBdr>
                                              <w:divsChild>
                                                <w:div w:id="1082875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340485">
      <w:bodyDiv w:val="1"/>
      <w:marLeft w:val="0"/>
      <w:marRight w:val="0"/>
      <w:marTop w:val="0"/>
      <w:marBottom w:val="0"/>
      <w:divBdr>
        <w:top w:val="none" w:sz="0" w:space="0" w:color="auto"/>
        <w:left w:val="none" w:sz="0" w:space="0" w:color="auto"/>
        <w:bottom w:val="none" w:sz="0" w:space="0" w:color="auto"/>
        <w:right w:val="none" w:sz="0" w:space="0" w:color="auto"/>
      </w:divBdr>
    </w:div>
    <w:div w:id="1559708639">
      <w:bodyDiv w:val="1"/>
      <w:marLeft w:val="0"/>
      <w:marRight w:val="0"/>
      <w:marTop w:val="0"/>
      <w:marBottom w:val="0"/>
      <w:divBdr>
        <w:top w:val="none" w:sz="0" w:space="0" w:color="auto"/>
        <w:left w:val="none" w:sz="0" w:space="0" w:color="auto"/>
        <w:bottom w:val="none" w:sz="0" w:space="0" w:color="auto"/>
        <w:right w:val="none" w:sz="0" w:space="0" w:color="auto"/>
      </w:divBdr>
    </w:div>
    <w:div w:id="1639218344">
      <w:bodyDiv w:val="1"/>
      <w:marLeft w:val="150"/>
      <w:marRight w:val="150"/>
      <w:marTop w:val="150"/>
      <w:marBottom w:val="150"/>
      <w:divBdr>
        <w:top w:val="none" w:sz="0" w:space="0" w:color="auto"/>
        <w:left w:val="none" w:sz="0" w:space="0" w:color="auto"/>
        <w:bottom w:val="none" w:sz="0" w:space="0" w:color="auto"/>
        <w:right w:val="none" w:sz="0" w:space="0" w:color="auto"/>
      </w:divBdr>
      <w:divsChild>
        <w:div w:id="943734190">
          <w:marLeft w:val="0"/>
          <w:marRight w:val="0"/>
          <w:marTop w:val="0"/>
          <w:marBottom w:val="0"/>
          <w:divBdr>
            <w:top w:val="none" w:sz="0" w:space="0" w:color="auto"/>
            <w:left w:val="none" w:sz="0" w:space="0" w:color="auto"/>
            <w:bottom w:val="none" w:sz="0" w:space="0" w:color="auto"/>
            <w:right w:val="none" w:sz="0" w:space="0" w:color="auto"/>
          </w:divBdr>
          <w:divsChild>
            <w:div w:id="2065137461">
              <w:marLeft w:val="-225"/>
              <w:marRight w:val="-225"/>
              <w:marTop w:val="0"/>
              <w:marBottom w:val="0"/>
              <w:divBdr>
                <w:top w:val="none" w:sz="0" w:space="0" w:color="auto"/>
                <w:left w:val="none" w:sz="0" w:space="0" w:color="auto"/>
                <w:bottom w:val="none" w:sz="0" w:space="0" w:color="auto"/>
                <w:right w:val="none" w:sz="0" w:space="0" w:color="auto"/>
              </w:divBdr>
              <w:divsChild>
                <w:div w:id="2067217769">
                  <w:marLeft w:val="0"/>
                  <w:marRight w:val="0"/>
                  <w:marTop w:val="0"/>
                  <w:marBottom w:val="0"/>
                  <w:divBdr>
                    <w:top w:val="none" w:sz="0" w:space="0" w:color="auto"/>
                    <w:left w:val="none" w:sz="0" w:space="0" w:color="auto"/>
                    <w:bottom w:val="none" w:sz="0" w:space="0" w:color="auto"/>
                    <w:right w:val="none" w:sz="0" w:space="0" w:color="auto"/>
                  </w:divBdr>
                  <w:divsChild>
                    <w:div w:id="2139181625">
                      <w:marLeft w:val="0"/>
                      <w:marRight w:val="0"/>
                      <w:marTop w:val="0"/>
                      <w:marBottom w:val="300"/>
                      <w:divBdr>
                        <w:top w:val="none" w:sz="0" w:space="0" w:color="auto"/>
                        <w:left w:val="none" w:sz="0" w:space="0" w:color="auto"/>
                        <w:bottom w:val="none" w:sz="0" w:space="0" w:color="auto"/>
                        <w:right w:val="none" w:sz="0" w:space="0" w:color="auto"/>
                      </w:divBdr>
                      <w:divsChild>
                        <w:div w:id="1431273054">
                          <w:marLeft w:val="0"/>
                          <w:marRight w:val="0"/>
                          <w:marTop w:val="0"/>
                          <w:marBottom w:val="0"/>
                          <w:divBdr>
                            <w:top w:val="none" w:sz="0" w:space="0" w:color="auto"/>
                            <w:left w:val="none" w:sz="0" w:space="0" w:color="auto"/>
                            <w:bottom w:val="none" w:sz="0" w:space="0" w:color="auto"/>
                            <w:right w:val="none" w:sz="0" w:space="0" w:color="auto"/>
                          </w:divBdr>
                          <w:divsChild>
                            <w:div w:id="557016754">
                              <w:marLeft w:val="0"/>
                              <w:marRight w:val="0"/>
                              <w:marTop w:val="0"/>
                              <w:marBottom w:val="0"/>
                              <w:divBdr>
                                <w:top w:val="none" w:sz="0" w:space="0" w:color="auto"/>
                                <w:left w:val="none" w:sz="0" w:space="0" w:color="auto"/>
                                <w:bottom w:val="none" w:sz="0" w:space="0" w:color="auto"/>
                                <w:right w:val="none" w:sz="0" w:space="0" w:color="auto"/>
                              </w:divBdr>
                              <w:divsChild>
                                <w:div w:id="665399974">
                                  <w:marLeft w:val="0"/>
                                  <w:marRight w:val="0"/>
                                  <w:marTop w:val="0"/>
                                  <w:marBottom w:val="0"/>
                                  <w:divBdr>
                                    <w:top w:val="none" w:sz="0" w:space="0" w:color="auto"/>
                                    <w:left w:val="none" w:sz="0" w:space="0" w:color="auto"/>
                                    <w:bottom w:val="none" w:sz="0" w:space="0" w:color="auto"/>
                                    <w:right w:val="none" w:sz="0" w:space="0" w:color="auto"/>
                                  </w:divBdr>
                                  <w:divsChild>
                                    <w:div w:id="561643664">
                                      <w:marLeft w:val="0"/>
                                      <w:marRight w:val="0"/>
                                      <w:marTop w:val="0"/>
                                      <w:marBottom w:val="0"/>
                                      <w:divBdr>
                                        <w:top w:val="none" w:sz="0" w:space="0" w:color="auto"/>
                                        <w:left w:val="none" w:sz="0" w:space="0" w:color="auto"/>
                                        <w:bottom w:val="none" w:sz="0" w:space="0" w:color="auto"/>
                                        <w:right w:val="none" w:sz="0" w:space="0" w:color="auto"/>
                                      </w:divBdr>
                                      <w:divsChild>
                                        <w:div w:id="2031225474">
                                          <w:marLeft w:val="0"/>
                                          <w:marRight w:val="0"/>
                                          <w:marTop w:val="0"/>
                                          <w:marBottom w:val="0"/>
                                          <w:divBdr>
                                            <w:top w:val="none" w:sz="0" w:space="0" w:color="auto"/>
                                            <w:left w:val="none" w:sz="0" w:space="0" w:color="auto"/>
                                            <w:bottom w:val="none" w:sz="0" w:space="0" w:color="auto"/>
                                            <w:right w:val="none" w:sz="0" w:space="0" w:color="auto"/>
                                          </w:divBdr>
                                          <w:divsChild>
                                            <w:div w:id="729115799">
                                              <w:marLeft w:val="0"/>
                                              <w:marRight w:val="0"/>
                                              <w:marTop w:val="0"/>
                                              <w:marBottom w:val="0"/>
                                              <w:divBdr>
                                                <w:top w:val="none" w:sz="0" w:space="0" w:color="auto"/>
                                                <w:left w:val="none" w:sz="0" w:space="0" w:color="auto"/>
                                                <w:bottom w:val="none" w:sz="0" w:space="0" w:color="auto"/>
                                                <w:right w:val="none" w:sz="0" w:space="0" w:color="auto"/>
                                              </w:divBdr>
                                              <w:divsChild>
                                                <w:div w:id="462844033">
                                                  <w:marLeft w:val="0"/>
                                                  <w:marRight w:val="0"/>
                                                  <w:marTop w:val="0"/>
                                                  <w:marBottom w:val="0"/>
                                                  <w:divBdr>
                                                    <w:top w:val="none" w:sz="0" w:space="0" w:color="auto"/>
                                                    <w:left w:val="none" w:sz="0" w:space="0" w:color="auto"/>
                                                    <w:bottom w:val="none" w:sz="0" w:space="0" w:color="auto"/>
                                                    <w:right w:val="none" w:sz="0" w:space="0" w:color="auto"/>
                                                  </w:divBdr>
                                                  <w:divsChild>
                                                    <w:div w:id="60538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58351262">
      <w:bodyDiv w:val="1"/>
      <w:marLeft w:val="0"/>
      <w:marRight w:val="0"/>
      <w:marTop w:val="0"/>
      <w:marBottom w:val="0"/>
      <w:divBdr>
        <w:top w:val="none" w:sz="0" w:space="0" w:color="auto"/>
        <w:left w:val="none" w:sz="0" w:space="0" w:color="auto"/>
        <w:bottom w:val="none" w:sz="0" w:space="0" w:color="auto"/>
        <w:right w:val="none" w:sz="0" w:space="0" w:color="auto"/>
      </w:divBdr>
      <w:divsChild>
        <w:div w:id="1452549951">
          <w:marLeft w:val="547"/>
          <w:marRight w:val="0"/>
          <w:marTop w:val="115"/>
          <w:marBottom w:val="0"/>
          <w:divBdr>
            <w:top w:val="none" w:sz="0" w:space="0" w:color="auto"/>
            <w:left w:val="none" w:sz="0" w:space="0" w:color="auto"/>
            <w:bottom w:val="none" w:sz="0" w:space="0" w:color="auto"/>
            <w:right w:val="none" w:sz="0" w:space="0" w:color="auto"/>
          </w:divBdr>
        </w:div>
        <w:div w:id="210069941">
          <w:marLeft w:val="1166"/>
          <w:marRight w:val="0"/>
          <w:marTop w:val="96"/>
          <w:marBottom w:val="0"/>
          <w:divBdr>
            <w:top w:val="none" w:sz="0" w:space="0" w:color="auto"/>
            <w:left w:val="none" w:sz="0" w:space="0" w:color="auto"/>
            <w:bottom w:val="none" w:sz="0" w:space="0" w:color="auto"/>
            <w:right w:val="none" w:sz="0" w:space="0" w:color="auto"/>
          </w:divBdr>
        </w:div>
        <w:div w:id="2048336233">
          <w:marLeft w:val="1800"/>
          <w:marRight w:val="0"/>
          <w:marTop w:val="96"/>
          <w:marBottom w:val="0"/>
          <w:divBdr>
            <w:top w:val="none" w:sz="0" w:space="0" w:color="auto"/>
            <w:left w:val="none" w:sz="0" w:space="0" w:color="auto"/>
            <w:bottom w:val="none" w:sz="0" w:space="0" w:color="auto"/>
            <w:right w:val="none" w:sz="0" w:space="0" w:color="auto"/>
          </w:divBdr>
        </w:div>
        <w:div w:id="1813788550">
          <w:marLeft w:val="1800"/>
          <w:marRight w:val="0"/>
          <w:marTop w:val="96"/>
          <w:marBottom w:val="0"/>
          <w:divBdr>
            <w:top w:val="none" w:sz="0" w:space="0" w:color="auto"/>
            <w:left w:val="none" w:sz="0" w:space="0" w:color="auto"/>
            <w:bottom w:val="none" w:sz="0" w:space="0" w:color="auto"/>
            <w:right w:val="none" w:sz="0" w:space="0" w:color="auto"/>
          </w:divBdr>
        </w:div>
        <w:div w:id="1528910404">
          <w:marLeft w:val="1166"/>
          <w:marRight w:val="0"/>
          <w:marTop w:val="96"/>
          <w:marBottom w:val="0"/>
          <w:divBdr>
            <w:top w:val="none" w:sz="0" w:space="0" w:color="auto"/>
            <w:left w:val="none" w:sz="0" w:space="0" w:color="auto"/>
            <w:bottom w:val="none" w:sz="0" w:space="0" w:color="auto"/>
            <w:right w:val="none" w:sz="0" w:space="0" w:color="auto"/>
          </w:divBdr>
        </w:div>
        <w:div w:id="1288195090">
          <w:marLeft w:val="1166"/>
          <w:marRight w:val="0"/>
          <w:marTop w:val="96"/>
          <w:marBottom w:val="0"/>
          <w:divBdr>
            <w:top w:val="none" w:sz="0" w:space="0" w:color="auto"/>
            <w:left w:val="none" w:sz="0" w:space="0" w:color="auto"/>
            <w:bottom w:val="none" w:sz="0" w:space="0" w:color="auto"/>
            <w:right w:val="none" w:sz="0" w:space="0" w:color="auto"/>
          </w:divBdr>
        </w:div>
      </w:divsChild>
    </w:div>
    <w:div w:id="1902666755">
      <w:bodyDiv w:val="1"/>
      <w:marLeft w:val="0"/>
      <w:marRight w:val="0"/>
      <w:marTop w:val="0"/>
      <w:marBottom w:val="0"/>
      <w:divBdr>
        <w:top w:val="none" w:sz="0" w:space="0" w:color="auto"/>
        <w:left w:val="none" w:sz="0" w:space="0" w:color="auto"/>
        <w:bottom w:val="none" w:sz="0" w:space="0" w:color="auto"/>
        <w:right w:val="none" w:sz="0" w:space="0" w:color="auto"/>
      </w:divBdr>
    </w:div>
    <w:div w:id="1992176346">
      <w:bodyDiv w:val="1"/>
      <w:marLeft w:val="0"/>
      <w:marRight w:val="0"/>
      <w:marTop w:val="0"/>
      <w:marBottom w:val="0"/>
      <w:divBdr>
        <w:top w:val="none" w:sz="0" w:space="0" w:color="auto"/>
        <w:left w:val="none" w:sz="0" w:space="0" w:color="auto"/>
        <w:bottom w:val="none" w:sz="0" w:space="0" w:color="auto"/>
        <w:right w:val="none" w:sz="0" w:space="0" w:color="auto"/>
      </w:divBdr>
      <w:divsChild>
        <w:div w:id="1931573213">
          <w:marLeft w:val="547"/>
          <w:marRight w:val="0"/>
          <w:marTop w:val="115"/>
          <w:marBottom w:val="0"/>
          <w:divBdr>
            <w:top w:val="none" w:sz="0" w:space="0" w:color="auto"/>
            <w:left w:val="none" w:sz="0" w:space="0" w:color="auto"/>
            <w:bottom w:val="none" w:sz="0" w:space="0" w:color="auto"/>
            <w:right w:val="none" w:sz="0" w:space="0" w:color="auto"/>
          </w:divBdr>
        </w:div>
        <w:div w:id="1750493386">
          <w:marLeft w:val="1166"/>
          <w:marRight w:val="0"/>
          <w:marTop w:val="96"/>
          <w:marBottom w:val="0"/>
          <w:divBdr>
            <w:top w:val="none" w:sz="0" w:space="0" w:color="auto"/>
            <w:left w:val="none" w:sz="0" w:space="0" w:color="auto"/>
            <w:bottom w:val="none" w:sz="0" w:space="0" w:color="auto"/>
            <w:right w:val="none" w:sz="0" w:space="0" w:color="auto"/>
          </w:divBdr>
        </w:div>
        <w:div w:id="1152063242">
          <w:marLeft w:val="547"/>
          <w:marRight w:val="0"/>
          <w:marTop w:val="115"/>
          <w:marBottom w:val="0"/>
          <w:divBdr>
            <w:top w:val="none" w:sz="0" w:space="0" w:color="auto"/>
            <w:left w:val="none" w:sz="0" w:space="0" w:color="auto"/>
            <w:bottom w:val="none" w:sz="0" w:space="0" w:color="auto"/>
            <w:right w:val="none" w:sz="0" w:space="0" w:color="auto"/>
          </w:divBdr>
        </w:div>
        <w:div w:id="2103255823">
          <w:marLeft w:val="1166"/>
          <w:marRight w:val="0"/>
          <w:marTop w:val="96"/>
          <w:marBottom w:val="0"/>
          <w:divBdr>
            <w:top w:val="none" w:sz="0" w:space="0" w:color="auto"/>
            <w:left w:val="none" w:sz="0" w:space="0" w:color="auto"/>
            <w:bottom w:val="none" w:sz="0" w:space="0" w:color="auto"/>
            <w:right w:val="none" w:sz="0" w:space="0" w:color="auto"/>
          </w:divBdr>
        </w:div>
        <w:div w:id="146094414">
          <w:marLeft w:val="1800"/>
          <w:marRight w:val="0"/>
          <w:marTop w:val="96"/>
          <w:marBottom w:val="0"/>
          <w:divBdr>
            <w:top w:val="none" w:sz="0" w:space="0" w:color="auto"/>
            <w:left w:val="none" w:sz="0" w:space="0" w:color="auto"/>
            <w:bottom w:val="none" w:sz="0" w:space="0" w:color="auto"/>
            <w:right w:val="none" w:sz="0" w:space="0" w:color="auto"/>
          </w:divBdr>
        </w:div>
      </w:divsChild>
    </w:div>
    <w:div w:id="213262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1799AE05C90FE4FA44DD8BF61F48B5B" ma:contentTypeVersion="4" ma:contentTypeDescription="Opprett et nytt dokument." ma:contentTypeScope="" ma:versionID="aec269ab52d721e6888f33bf6d63a12a">
  <xsd:schema xmlns:xsd="http://www.w3.org/2001/XMLSchema" xmlns:xs="http://www.w3.org/2001/XMLSchema" xmlns:p="http://schemas.microsoft.com/office/2006/metadata/properties" xmlns:ns2="2c17b945-bbea-488f-99d3-e31eec9f0842" targetNamespace="http://schemas.microsoft.com/office/2006/metadata/properties" ma:root="true" ma:fieldsID="9112424ffb720c4cfe6727a1eec090e7" ns2:_="">
    <xsd:import namespace="2c17b945-bbea-488f-99d3-e31eec9f084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17b945-bbea-488f-99d3-e31eec9f08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D0814-D152-4072-9024-B1C36442109E}">
  <ds:schemaRefs>
    <ds:schemaRef ds:uri="http://schemas.microsoft.com/sharepoint/v3/contenttype/forms"/>
  </ds:schemaRefs>
</ds:datastoreItem>
</file>

<file path=customXml/itemProps2.xml><?xml version="1.0" encoding="utf-8"?>
<ds:datastoreItem xmlns:ds="http://schemas.openxmlformats.org/officeDocument/2006/customXml" ds:itemID="{4B3C695E-EF1B-49C5-AEB3-5F642608A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17b945-bbea-488f-99d3-e31eec9f08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7B1587-0806-4873-AE47-B6298AF217D6}">
  <ds:schemaRef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2c17b945-bbea-488f-99d3-e31eec9f0842"/>
    <ds:schemaRef ds:uri="http://purl.org/dc/dcmitype/"/>
    <ds:schemaRef ds:uri="http://www.w3.org/XML/1998/namespace"/>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406D7863-703C-44B3-AA8D-F29CF7CBF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6522</Words>
  <Characters>34572</Characters>
  <Application>Microsoft Office Word</Application>
  <DocSecurity>0</DocSecurity>
  <Lines>288</Lines>
  <Paragraphs>82</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MAL Liten materiellkontrakt_ Engelsk</vt:lpstr>
      <vt:lpstr/>
    </vt:vector>
  </TitlesOfParts>
  <Company>Forsvaret</Company>
  <LinksUpToDate>false</LinksUpToDate>
  <CharactersWithSpaces>41012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 Liten materiellkontrakt (Engelsk) Endelig</dc:title>
  <dc:creator>Hansen, Lars</dc:creator>
  <cp:lastModifiedBy>Iselin Dahl Sandvik</cp:lastModifiedBy>
  <cp:revision>5</cp:revision>
  <cp:lastPrinted>2019-10-03T07:07:00Z</cp:lastPrinted>
  <dcterms:created xsi:type="dcterms:W3CDTF">2026-05-04T08:26:00Z</dcterms:created>
  <dcterms:modified xsi:type="dcterms:W3CDTF">2026-05-04T13:38:00Z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0x01010041799AE05C90FE4FA44DD8BF61F48B5B</vt:lpwstr>
  </property>
  <property fmtid="{D5CDD505-2E9C-101B-9397-08002B2CF9AE}" pid="3" name="TaxKeyword">
    <vt:lpwstr/>
  </property>
  <property fmtid="{D5CDD505-2E9C-101B-9397-08002B2CF9AE}" pid="4" name="ForsvaretTeamsiteOrganization">
    <vt:lpwstr>1;#Forsvarsmateriell|7012e20a-10be-476a-8591-3589a1b8a0f8</vt:lpwstr>
  </property>
  <property fmtid="{D5CDD505-2E9C-101B-9397-08002B2CF9AE}" pid="5" name="ForsvaretTeamsiteSubject">
    <vt:lpwstr>2;#Anskaffelser|104600fd-e726-48e3-81a6-9d3c5969cc1e</vt:lpwstr>
  </property>
  <property fmtid="{D5CDD505-2E9C-101B-9397-08002B2CF9AE}" pid="6" name="ForsvaretTeamsiteSecurityLevel">
    <vt:lpwstr>4;#UGRADERT|d00673f2-4025-410d-80f3-e4b359da56af</vt:lpwstr>
  </property>
  <property fmtid="{D5CDD505-2E9C-101B-9397-08002B2CF9AE}" pid="7" name="Order">
    <vt:r8>500</vt:r8>
  </property>
  <property fmtid="{D5CDD505-2E9C-101B-9397-08002B2CF9AE}" pid="8" name="xd_ProgID">
    <vt:lpwstr/>
  </property>
  <property fmtid="{D5CDD505-2E9C-101B-9397-08002B2CF9AE}" pid="9" name="TemplateUrl">
    <vt:lpwstr/>
  </property>
  <property fmtid="{D5CDD505-2E9C-101B-9397-08002B2CF9AE}" pid="10" name="_dlc_DocIdItemGuid">
    <vt:lpwstr>71433f1d-76d5-479c-a0cd-1b9c19afd15c</vt:lpwstr>
  </property>
  <property fmtid="{D5CDD505-2E9C-101B-9397-08002B2CF9AE}" pid="11" name="dd44c7d403c14a4f8957febd9c0ecc96">
    <vt:lpwstr/>
  </property>
  <property fmtid="{D5CDD505-2E9C-101B-9397-08002B2CF9AE}" pid="12" name="Dokumentklasse">
    <vt:lpwstr/>
  </property>
  <property fmtid="{D5CDD505-2E9C-101B-9397-08002B2CF9AE}" pid="13" name="Relasjoner Org/Prosess">
    <vt:lpwstr/>
  </property>
  <property fmtid="{D5CDD505-2E9C-101B-9397-08002B2CF9AE}" pid="14" name="Dokumenttype">
    <vt:lpwstr>68;#Mal|1530cd0e-8610-4599-8976-a9470d5a661b</vt:lpwstr>
  </property>
  <property fmtid="{D5CDD505-2E9C-101B-9397-08002B2CF9AE}" pid="15" name="IntranetMMSikkerhet">
    <vt:lpwstr>1;#UGRADERT|d00673f2-4025-410d-80f3-e4b359da56af</vt:lpwstr>
  </property>
  <property fmtid="{D5CDD505-2E9C-101B-9397-08002B2CF9AE}" pid="16" name="DokumentKilde">
    <vt:lpwstr/>
  </property>
  <property fmtid="{D5CDD505-2E9C-101B-9397-08002B2CF9AE}" pid="17" name="a129083fe24342ec93aa5a3174765023">
    <vt:lpwstr/>
  </property>
  <property fmtid="{D5CDD505-2E9C-101B-9397-08002B2CF9AE}" pid="18" name="Prosessprodukt2">
    <vt:lpwstr/>
  </property>
  <property fmtid="{D5CDD505-2E9C-101B-9397-08002B2CF9AE}" pid="19" name="Forvaltes av">
    <vt:lpwstr/>
  </property>
  <property fmtid="{D5CDD505-2E9C-101B-9397-08002B2CF9AE}" pid="20" name="Prosess vs Kap/Avd">
    <vt:lpwstr/>
  </property>
  <property fmtid="{D5CDD505-2E9C-101B-9397-08002B2CF9AE}" pid="21" name="ClassificationContentMarkingFooterShapeIds">
    <vt:lpwstr>47337544,1d05c9f5,39b1409b</vt:lpwstr>
  </property>
  <property fmtid="{D5CDD505-2E9C-101B-9397-08002B2CF9AE}" pid="22" name="ClassificationContentMarkingFooterFontProps">
    <vt:lpwstr>#000000,10,Calibri</vt:lpwstr>
  </property>
  <property fmtid="{D5CDD505-2E9C-101B-9397-08002B2CF9AE}" pid="23" name="ClassificationContentMarkingFooterText">
    <vt:lpwstr>Ugradert – internt. Skal ikke videreformidles utenfor forsvarssektoren.</vt:lpwstr>
  </property>
  <property fmtid="{D5CDD505-2E9C-101B-9397-08002B2CF9AE}" pid="24" name="MSIP_Label_ac8183b9-7d95-43d2-acba-f1ec08e02a59_Enabled">
    <vt:lpwstr>true</vt:lpwstr>
  </property>
  <property fmtid="{D5CDD505-2E9C-101B-9397-08002B2CF9AE}" pid="25" name="MSIP_Label_ac8183b9-7d95-43d2-acba-f1ec08e02a59_SetDate">
    <vt:lpwstr>2025-02-13T14:48:49Z</vt:lpwstr>
  </property>
  <property fmtid="{D5CDD505-2E9C-101B-9397-08002B2CF9AE}" pid="26" name="MSIP_Label_ac8183b9-7d95-43d2-acba-f1ec08e02a59_Method">
    <vt:lpwstr>Privileged</vt:lpwstr>
  </property>
  <property fmtid="{D5CDD505-2E9C-101B-9397-08002B2CF9AE}" pid="27" name="MSIP_Label_ac8183b9-7d95-43d2-acba-f1ec08e02a59_Name">
    <vt:lpwstr>Ugradert – internt for forsvarssektoren</vt:lpwstr>
  </property>
  <property fmtid="{D5CDD505-2E9C-101B-9397-08002B2CF9AE}" pid="28" name="MSIP_Label_ac8183b9-7d95-43d2-acba-f1ec08e02a59_SiteId">
    <vt:lpwstr>1e0e6195-b5ec-427a-9cc1-db95904592f9</vt:lpwstr>
  </property>
  <property fmtid="{D5CDD505-2E9C-101B-9397-08002B2CF9AE}" pid="29" name="MSIP_Label_ac8183b9-7d95-43d2-acba-f1ec08e02a59_ActionId">
    <vt:lpwstr>d6d399fc-cbad-4d2e-85ff-0170c0148475</vt:lpwstr>
  </property>
  <property fmtid="{D5CDD505-2E9C-101B-9397-08002B2CF9AE}" pid="30" name="MSIP_Label_ac8183b9-7d95-43d2-acba-f1ec08e02a59_ContentBits">
    <vt:lpwstr>2</vt:lpwstr>
  </property>
</Properties>
</file>